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9EE4" w14:textId="6CD44930" w:rsidR="000335E1" w:rsidRDefault="00DC1DAA" w:rsidP="000335E1">
      <w:pPr>
        <w:pStyle w:val="Style1"/>
      </w:pPr>
      <w:r>
        <w:t xml:space="preserve">AI </w:t>
      </w:r>
      <w:r w:rsidR="00DA7E61">
        <w:t>ja autoriõiguse kokkupuutepunktid</w:t>
      </w:r>
    </w:p>
    <w:p w14:paraId="695827F4" w14:textId="260947F8" w:rsidR="00F0082E" w:rsidRDefault="00D64478" w:rsidP="000335E1">
      <w:pPr>
        <w:pStyle w:val="Style2"/>
      </w:pPr>
      <w:r>
        <w:t>Generatiivse t</w:t>
      </w:r>
      <w:r w:rsidR="00F47789">
        <w:t>ehisaru</w:t>
      </w:r>
      <w:r w:rsidR="005652F2">
        <w:rPr>
          <w:rStyle w:val="FootnoteReference"/>
        </w:rPr>
        <w:footnoteReference w:id="1"/>
      </w:r>
      <w:r w:rsidR="00F47789">
        <w:t xml:space="preserve"> (</w:t>
      </w:r>
      <w:proofErr w:type="spellStart"/>
      <w:r w:rsidRPr="5AB3DC52">
        <w:rPr>
          <w:i/>
          <w:iCs/>
        </w:rPr>
        <w:t>generative</w:t>
      </w:r>
      <w:proofErr w:type="spellEnd"/>
      <w:r>
        <w:t xml:space="preserve"> </w:t>
      </w:r>
      <w:proofErr w:type="spellStart"/>
      <w:r w:rsidR="00F47789" w:rsidRPr="5AB3DC52">
        <w:rPr>
          <w:i/>
          <w:iCs/>
        </w:rPr>
        <w:t>artificial</w:t>
      </w:r>
      <w:proofErr w:type="spellEnd"/>
      <w:r w:rsidR="00F47789" w:rsidRPr="5AB3DC52">
        <w:rPr>
          <w:i/>
          <w:iCs/>
        </w:rPr>
        <w:t xml:space="preserve"> </w:t>
      </w:r>
      <w:proofErr w:type="spellStart"/>
      <w:r w:rsidR="00F47789" w:rsidRPr="5AB3DC52">
        <w:rPr>
          <w:i/>
          <w:iCs/>
        </w:rPr>
        <w:t>intelligence</w:t>
      </w:r>
      <w:proofErr w:type="spellEnd"/>
      <w:r w:rsidR="00F47789">
        <w:t xml:space="preserve">, </w:t>
      </w:r>
      <w:proofErr w:type="spellStart"/>
      <w:r>
        <w:t>gen</w:t>
      </w:r>
      <w:r w:rsidR="00F47789">
        <w:t>AI</w:t>
      </w:r>
      <w:proofErr w:type="spellEnd"/>
      <w:r w:rsidR="00F47789">
        <w:t xml:space="preserve">) </w:t>
      </w:r>
      <w:r w:rsidR="000743D0">
        <w:t xml:space="preserve">ja autoriõiguse vaheliste seoste </w:t>
      </w:r>
      <w:r w:rsidR="001A1048">
        <w:t xml:space="preserve">kindlaks tegemisel </w:t>
      </w:r>
      <w:r w:rsidR="00D8302E">
        <w:t xml:space="preserve">tuleb alustada </w:t>
      </w:r>
      <w:r w:rsidR="007D07ED">
        <w:t>tõdemusest</w:t>
      </w:r>
      <w:r w:rsidR="00D8302E">
        <w:t xml:space="preserve">, et </w:t>
      </w:r>
      <w:r w:rsidR="007D07ED">
        <w:t xml:space="preserve">autoriõigus ei reguleeri </w:t>
      </w:r>
      <w:proofErr w:type="spellStart"/>
      <w:r>
        <w:t>gen</w:t>
      </w:r>
      <w:r w:rsidR="007D07ED">
        <w:t>AI</w:t>
      </w:r>
      <w:proofErr w:type="spellEnd"/>
      <w:r w:rsidR="007D07ED">
        <w:t xml:space="preserve">-d kui sellist. Autoriõigus reguleerib ainuõigustega kaitstud õiguste objektide kasutamist. </w:t>
      </w:r>
      <w:r w:rsidRPr="5AB3DC52">
        <w:rPr>
          <w:b/>
          <w:bCs/>
        </w:rPr>
        <w:t xml:space="preserve">Autoriõiguse ja </w:t>
      </w:r>
      <w:proofErr w:type="spellStart"/>
      <w:r w:rsidRPr="5AB3DC52">
        <w:rPr>
          <w:b/>
          <w:bCs/>
        </w:rPr>
        <w:t>genAI</w:t>
      </w:r>
      <w:proofErr w:type="spellEnd"/>
      <w:r w:rsidRPr="5AB3DC52">
        <w:rPr>
          <w:b/>
          <w:bCs/>
        </w:rPr>
        <w:t xml:space="preserve"> vahel on puutumus siis, kui </w:t>
      </w:r>
      <w:proofErr w:type="spellStart"/>
      <w:r w:rsidRPr="5AB3DC52">
        <w:rPr>
          <w:b/>
          <w:bCs/>
        </w:rPr>
        <w:t>genAI</w:t>
      </w:r>
      <w:proofErr w:type="spellEnd"/>
      <w:r w:rsidRPr="5AB3DC52">
        <w:rPr>
          <w:b/>
          <w:bCs/>
        </w:rPr>
        <w:t xml:space="preserve"> treenimise ja kasutamise</w:t>
      </w:r>
      <w:r w:rsidR="009C4405" w:rsidRPr="5AB3DC52">
        <w:rPr>
          <w:b/>
          <w:bCs/>
        </w:rPr>
        <w:t xml:space="preserve"> käigus </w:t>
      </w:r>
      <w:r w:rsidR="00493B4D" w:rsidRPr="5AB3DC52">
        <w:rPr>
          <w:b/>
          <w:bCs/>
        </w:rPr>
        <w:t xml:space="preserve">kasutatakse autoriõigusega </w:t>
      </w:r>
      <w:r w:rsidR="00E42E74" w:rsidRPr="5AB3DC52">
        <w:rPr>
          <w:b/>
          <w:bCs/>
        </w:rPr>
        <w:t>kaitstud sisu</w:t>
      </w:r>
      <w:r w:rsidR="00E42E74">
        <w:t>.</w:t>
      </w:r>
      <w:r>
        <w:t xml:space="preserve"> </w:t>
      </w:r>
    </w:p>
    <w:p w14:paraId="56DE5EB0" w14:textId="0D5244DE" w:rsidR="006A23B0" w:rsidRDefault="006A23B0" w:rsidP="006A23B0">
      <w:pPr>
        <w:pStyle w:val="Style2"/>
      </w:pPr>
      <w:r>
        <w:t xml:space="preserve">Paralleelselt autoriõigusega eksisteerivad autoriõigusega kaasnevad õigused. Lisaks autoritele, kellel on ainuõigused oma teostele, on kaasnevate õiguste omajad (teose esitajad, fonogrammitootjad, televisiooni- ja raadioteenuse osutajad, filmi esmasalvestuse tootjad, andmebaasi tegijad, ajakirjandusväljaande kirjastajad), kellel on ainuõigused kaasnevate õiguste objektidele. </w:t>
      </w:r>
      <w:r w:rsidR="00B95929">
        <w:t>L</w:t>
      </w:r>
      <w:r w:rsidR="00682615">
        <w:t xml:space="preserve">isaks </w:t>
      </w:r>
      <w:r w:rsidR="00B95929">
        <w:t xml:space="preserve">autori õigustele </w:t>
      </w:r>
      <w:r>
        <w:t xml:space="preserve">tuleb arvestada kõikide asjassepuutuvate kaasnevate õiguste omajatega. Näiteks audiovisuaalsete teoste kasutamisel võib olla asjakohane arvestada autorite, esitajate ja tootjate õigustega. Samuti võib olla puutumus </w:t>
      </w:r>
      <w:r w:rsidRPr="5AB3DC52">
        <w:rPr>
          <w:i/>
          <w:iCs/>
        </w:rPr>
        <w:t xml:space="preserve">sui </w:t>
      </w:r>
      <w:proofErr w:type="spellStart"/>
      <w:r w:rsidRPr="5AB3DC52">
        <w:rPr>
          <w:i/>
          <w:iCs/>
        </w:rPr>
        <w:t>generis</w:t>
      </w:r>
      <w:proofErr w:type="spellEnd"/>
      <w:r>
        <w:t xml:space="preserve"> andmebaasi tegija õigustega</w:t>
      </w:r>
      <w:r w:rsidR="008F10B1">
        <w:t>.</w:t>
      </w:r>
      <w:r w:rsidR="00B95929">
        <w:t xml:space="preserve"> </w:t>
      </w:r>
      <w:r w:rsidR="00B95929" w:rsidRPr="00B95929">
        <w:t>Käesoleva materjali mõttes kasutatakse termineid „autor“ ja „teos“</w:t>
      </w:r>
      <w:r w:rsidR="00E90EE2">
        <w:t>, kuid</w:t>
      </w:r>
      <w:r>
        <w:t xml:space="preserve"> </w:t>
      </w:r>
      <w:r w:rsidR="00E90EE2">
        <w:rPr>
          <w:b/>
          <w:bCs/>
        </w:rPr>
        <w:t>k</w:t>
      </w:r>
      <w:r w:rsidRPr="5AB3DC52">
        <w:rPr>
          <w:b/>
          <w:bCs/>
        </w:rPr>
        <w:t xml:space="preserve">ui </w:t>
      </w:r>
      <w:proofErr w:type="spellStart"/>
      <w:r w:rsidRPr="5AB3DC52">
        <w:rPr>
          <w:b/>
          <w:bCs/>
        </w:rPr>
        <w:t>genAI</w:t>
      </w:r>
      <w:proofErr w:type="spellEnd"/>
      <w:r w:rsidRPr="5AB3DC52">
        <w:rPr>
          <w:b/>
          <w:bCs/>
        </w:rPr>
        <w:t xml:space="preserve"> treenimisel soovitakse kasutada õiguste objekte, tuleb iga sellise õigus</w:t>
      </w:r>
      <w:r w:rsidR="009A3D2F">
        <w:rPr>
          <w:b/>
          <w:bCs/>
        </w:rPr>
        <w:t>t</w:t>
      </w:r>
      <w:r w:rsidRPr="5AB3DC52">
        <w:rPr>
          <w:b/>
          <w:bCs/>
        </w:rPr>
        <w:t xml:space="preserve">e objekti </w:t>
      </w:r>
      <w:r w:rsidR="00327806">
        <w:rPr>
          <w:b/>
          <w:bCs/>
        </w:rPr>
        <w:t xml:space="preserve">liigi </w:t>
      </w:r>
      <w:r w:rsidRPr="5AB3DC52">
        <w:rPr>
          <w:b/>
          <w:bCs/>
        </w:rPr>
        <w:t>juures eraldi hinnata, millised ainuõigused selle</w:t>
      </w:r>
      <w:r w:rsidR="00327806">
        <w:rPr>
          <w:b/>
          <w:bCs/>
        </w:rPr>
        <w:t xml:space="preserve"> kasutamisele kehtivad</w:t>
      </w:r>
      <w:r w:rsidRPr="5AB3DC52">
        <w:rPr>
          <w:b/>
          <w:bCs/>
        </w:rPr>
        <w:t xml:space="preserve"> ja </w:t>
      </w:r>
      <w:r w:rsidR="009A3D2F">
        <w:rPr>
          <w:b/>
          <w:bCs/>
        </w:rPr>
        <w:t>milliste</w:t>
      </w:r>
      <w:r w:rsidRPr="5AB3DC52">
        <w:rPr>
          <w:b/>
          <w:bCs/>
        </w:rPr>
        <w:t xml:space="preserve"> õiguste omajate ainuõigustega</w:t>
      </w:r>
      <w:r w:rsidR="009A3D2F">
        <w:rPr>
          <w:b/>
          <w:bCs/>
        </w:rPr>
        <w:t xml:space="preserve"> tuleb</w:t>
      </w:r>
      <w:r w:rsidR="00327806">
        <w:rPr>
          <w:b/>
          <w:bCs/>
        </w:rPr>
        <w:t xml:space="preserve"> õiguste objekti kasutamisel</w:t>
      </w:r>
      <w:r w:rsidR="009A3D2F">
        <w:rPr>
          <w:b/>
          <w:bCs/>
        </w:rPr>
        <w:t xml:space="preserve"> arvestada</w:t>
      </w:r>
      <w:r>
        <w:t xml:space="preserve">. </w:t>
      </w:r>
    </w:p>
    <w:p w14:paraId="774055C4" w14:textId="194157E8" w:rsidR="00AA0DAD" w:rsidRDefault="0096119A" w:rsidP="000335E1">
      <w:pPr>
        <w:pStyle w:val="Style2"/>
      </w:pPr>
      <w:r>
        <w:t xml:space="preserve">Kuigi </w:t>
      </w:r>
      <w:proofErr w:type="spellStart"/>
      <w:r>
        <w:t>genAI</w:t>
      </w:r>
      <w:proofErr w:type="spellEnd"/>
      <w:r>
        <w:t xml:space="preserve"> mudeli</w:t>
      </w:r>
      <w:r w:rsidR="00735023">
        <w:t>te</w:t>
      </w:r>
      <w:r>
        <w:t xml:space="preserve"> </w:t>
      </w:r>
      <w:r w:rsidR="00097B8D">
        <w:t>toimimis</w:t>
      </w:r>
      <w:r w:rsidR="002E2BE5">
        <w:t xml:space="preserve">e täpsemaks kirjeldamiseks on </w:t>
      </w:r>
      <w:r w:rsidR="00F0082E">
        <w:t xml:space="preserve">vaja laskuda </w:t>
      </w:r>
      <w:r w:rsidR="00B4563B">
        <w:t xml:space="preserve">detaili </w:t>
      </w:r>
      <w:r w:rsidR="00F0082E">
        <w:t>arvutiteaduse valdkon</w:t>
      </w:r>
      <w:r w:rsidR="00B4563B">
        <w:t>nas</w:t>
      </w:r>
      <w:r w:rsidR="00F0082E">
        <w:t xml:space="preserve">, </w:t>
      </w:r>
      <w:r w:rsidR="002E2BE5">
        <w:t xml:space="preserve">saab </w:t>
      </w:r>
      <w:r w:rsidR="00600C6E">
        <w:t>praeguse juhendmaterjali mõttes teha mõningaid üldistusi, mi</w:t>
      </w:r>
      <w:r w:rsidR="00AA7F5D">
        <w:t xml:space="preserve">llest piisab </w:t>
      </w:r>
      <w:proofErr w:type="spellStart"/>
      <w:r w:rsidR="00F3216A">
        <w:t>genAI</w:t>
      </w:r>
      <w:proofErr w:type="spellEnd"/>
      <w:r w:rsidR="00F3216A">
        <w:t xml:space="preserve"> mudelite ja autoriõiguse omavahelis</w:t>
      </w:r>
      <w:r w:rsidR="00B4563B">
        <w:t>te</w:t>
      </w:r>
      <w:r w:rsidR="00F3216A">
        <w:t xml:space="preserve"> seos</w:t>
      </w:r>
      <w:r w:rsidR="00B4563B">
        <w:t>te mõtestamiseks</w:t>
      </w:r>
      <w:r w:rsidR="00F3216A">
        <w:t>.</w:t>
      </w:r>
      <w:r w:rsidR="00600C6E">
        <w:t xml:space="preserve"> </w:t>
      </w:r>
      <w:r w:rsidR="00F3216A">
        <w:t>P</w:t>
      </w:r>
      <w:r w:rsidR="00A51D42">
        <w:t xml:space="preserve">raeguse juhendmaterjali mõttes </w:t>
      </w:r>
      <w:r w:rsidR="00CA6547">
        <w:t>või</w:t>
      </w:r>
      <w:r w:rsidR="00F3216A">
        <w:t>ks</w:t>
      </w:r>
      <w:r w:rsidR="00A51D42">
        <w:t xml:space="preserve"> </w:t>
      </w:r>
      <w:r w:rsidR="00026B7F">
        <w:t xml:space="preserve">lähtuda sellest, et </w:t>
      </w:r>
      <w:proofErr w:type="spellStart"/>
      <w:r w:rsidR="00A51D42">
        <w:t>genAI</w:t>
      </w:r>
      <w:proofErr w:type="spellEnd"/>
      <w:r w:rsidR="00A51D42">
        <w:t xml:space="preserve"> mudel</w:t>
      </w:r>
      <w:r w:rsidR="00026B7F">
        <w:t xml:space="preserve"> koosneb minimaalselt</w:t>
      </w:r>
      <w:r w:rsidR="00CA6547">
        <w:t xml:space="preserve"> kahest komponendist</w:t>
      </w:r>
      <w:r w:rsidR="0096414E">
        <w:rPr>
          <w:rStyle w:val="FootnoteReference"/>
        </w:rPr>
        <w:footnoteReference w:id="2"/>
      </w:r>
      <w:r w:rsidR="00CA6547">
        <w:t xml:space="preserve">. Esiteks </w:t>
      </w:r>
      <w:r w:rsidR="00CE48B4">
        <w:t xml:space="preserve">koosneb </w:t>
      </w:r>
      <w:proofErr w:type="spellStart"/>
      <w:r w:rsidR="00CE48B4">
        <w:t>genAI</w:t>
      </w:r>
      <w:proofErr w:type="spellEnd"/>
      <w:r w:rsidR="00CE48B4">
        <w:t xml:space="preserve"> mudel</w:t>
      </w:r>
      <w:r w:rsidR="00CA6547">
        <w:t xml:space="preserve"> </w:t>
      </w:r>
      <w:r w:rsidR="00CA6547" w:rsidRPr="5AB3DC52">
        <w:rPr>
          <w:u w:val="single"/>
        </w:rPr>
        <w:t>algoritmi</w:t>
      </w:r>
      <w:r w:rsidR="00CE48B4" w:rsidRPr="5AB3DC52">
        <w:rPr>
          <w:u w:val="single"/>
        </w:rPr>
        <w:t>dest</w:t>
      </w:r>
      <w:r w:rsidR="00CA6547">
        <w:t xml:space="preserve">, mis </w:t>
      </w:r>
      <w:r w:rsidR="00CE48B4">
        <w:t xml:space="preserve">moodustavad </w:t>
      </w:r>
      <w:proofErr w:type="spellStart"/>
      <w:r w:rsidR="00CE48B4">
        <w:t>genAI</w:t>
      </w:r>
      <w:proofErr w:type="spellEnd"/>
      <w:r w:rsidR="00CE48B4">
        <w:t xml:space="preserve"> mudeli toimimise sisemise loogika</w:t>
      </w:r>
      <w:r w:rsidR="005B4C0C">
        <w:rPr>
          <w:rStyle w:val="FootnoteReference"/>
        </w:rPr>
        <w:footnoteReference w:id="3"/>
      </w:r>
      <w:r w:rsidR="00CE48B4">
        <w:t xml:space="preserve">. Teiseks koosneb </w:t>
      </w:r>
      <w:proofErr w:type="spellStart"/>
      <w:r w:rsidR="00CE48B4">
        <w:t>genAI</w:t>
      </w:r>
      <w:proofErr w:type="spellEnd"/>
      <w:r w:rsidR="00CE48B4">
        <w:t xml:space="preserve"> mudel </w:t>
      </w:r>
      <w:r w:rsidR="00CA6547" w:rsidRPr="5AB3DC52">
        <w:rPr>
          <w:u w:val="single"/>
        </w:rPr>
        <w:t>parameetri</w:t>
      </w:r>
      <w:r w:rsidR="00CE48B4" w:rsidRPr="5AB3DC52">
        <w:rPr>
          <w:u w:val="single"/>
        </w:rPr>
        <w:t>test</w:t>
      </w:r>
      <w:r w:rsidR="00CE48B4">
        <w:t xml:space="preserve">, mis </w:t>
      </w:r>
      <w:r w:rsidR="000D2522">
        <w:t xml:space="preserve">moodustavad </w:t>
      </w:r>
      <w:proofErr w:type="spellStart"/>
      <w:r w:rsidR="000D2522">
        <w:t>genAI</w:t>
      </w:r>
      <w:proofErr w:type="spellEnd"/>
      <w:r w:rsidR="000D2522">
        <w:t xml:space="preserve"> mudeli „mälu“</w:t>
      </w:r>
      <w:r w:rsidR="00E91FE8">
        <w:rPr>
          <w:rStyle w:val="FootnoteReference"/>
        </w:rPr>
        <w:footnoteReference w:id="4"/>
      </w:r>
      <w:r w:rsidR="000D2522">
        <w:t>.</w:t>
      </w:r>
      <w:r w:rsidR="00CA6547">
        <w:t xml:space="preserve"> </w:t>
      </w:r>
      <w:r w:rsidR="00695986">
        <w:t xml:space="preserve">Tasub mainida, et </w:t>
      </w:r>
      <w:proofErr w:type="spellStart"/>
      <w:r w:rsidR="00881051">
        <w:t>genAI</w:t>
      </w:r>
      <w:proofErr w:type="spellEnd"/>
      <w:r w:rsidR="00881051">
        <w:t xml:space="preserve"> mudel</w:t>
      </w:r>
      <w:r w:rsidR="00EF14F0">
        <w:t xml:space="preserve">eid on </w:t>
      </w:r>
      <w:r w:rsidR="00340043">
        <w:t>mitmesuguseid</w:t>
      </w:r>
      <w:r w:rsidR="00EF14F0">
        <w:t xml:space="preserve"> ning</w:t>
      </w:r>
      <w:r w:rsidR="009A18B7">
        <w:t xml:space="preserve"> </w:t>
      </w:r>
      <w:r w:rsidR="00340043">
        <w:t xml:space="preserve">need võivad koosneda paljudest eri komponentidest, </w:t>
      </w:r>
      <w:r w:rsidR="00E14D5B">
        <w:t>nt</w:t>
      </w:r>
      <w:r w:rsidR="00340043">
        <w:t xml:space="preserve"> </w:t>
      </w:r>
      <w:r w:rsidR="009B42D4">
        <w:t>kommertskasutuses</w:t>
      </w:r>
      <w:r w:rsidR="00881051">
        <w:t xml:space="preserve"> </w:t>
      </w:r>
      <w:r w:rsidR="009B42D4">
        <w:t xml:space="preserve">levivad </w:t>
      </w:r>
      <w:proofErr w:type="spellStart"/>
      <w:r w:rsidR="00340043">
        <w:t>multimodaalsed</w:t>
      </w:r>
      <w:proofErr w:type="spellEnd"/>
      <w:r w:rsidR="00340043">
        <w:t xml:space="preserve"> </w:t>
      </w:r>
      <w:r w:rsidR="009B42D4">
        <w:t>mudelid</w:t>
      </w:r>
      <w:r w:rsidR="00E14D5B">
        <w:t xml:space="preserve"> võivad hõlmata endas mitmeid komponente</w:t>
      </w:r>
      <w:r w:rsidR="00340043">
        <w:rPr>
          <w:rStyle w:val="FootnoteReference"/>
        </w:rPr>
        <w:footnoteReference w:id="5"/>
      </w:r>
      <w:r w:rsidR="009B42D4">
        <w:t xml:space="preserve"> (GPT, </w:t>
      </w:r>
      <w:proofErr w:type="spellStart"/>
      <w:r w:rsidR="009B42D4">
        <w:t>Llama</w:t>
      </w:r>
      <w:proofErr w:type="spellEnd"/>
      <w:r w:rsidR="009B42D4">
        <w:t xml:space="preserve">, </w:t>
      </w:r>
      <w:proofErr w:type="spellStart"/>
      <w:r w:rsidR="009B42D4">
        <w:t>Grok</w:t>
      </w:r>
      <w:proofErr w:type="spellEnd"/>
      <w:r w:rsidR="009B42D4">
        <w:t>)</w:t>
      </w:r>
      <w:r w:rsidR="00340043">
        <w:t>.</w:t>
      </w:r>
      <w:r w:rsidR="00A82145">
        <w:t xml:space="preserve"> </w:t>
      </w:r>
      <w:r w:rsidR="003E68FE">
        <w:t>Käesoleva j</w:t>
      </w:r>
      <w:r w:rsidR="005A351D">
        <w:t>uhendmaterjal</w:t>
      </w:r>
      <w:r w:rsidR="003E68FE">
        <w:t>i mõttes</w:t>
      </w:r>
      <w:r w:rsidR="00CC55B1">
        <w:t xml:space="preserve"> </w:t>
      </w:r>
      <w:r w:rsidR="00333951">
        <w:t>lähtutakse</w:t>
      </w:r>
      <w:r w:rsidR="00CC55B1">
        <w:t xml:space="preserve"> </w:t>
      </w:r>
      <w:r w:rsidR="00333951">
        <w:t>eeldusest, et</w:t>
      </w:r>
      <w:r w:rsidR="003E68FE">
        <w:t xml:space="preserve"> </w:t>
      </w:r>
      <w:proofErr w:type="spellStart"/>
      <w:r w:rsidR="003E68FE">
        <w:t>genAI</w:t>
      </w:r>
      <w:proofErr w:type="spellEnd"/>
      <w:r w:rsidR="003E68FE">
        <w:t xml:space="preserve"> mudel koosneb</w:t>
      </w:r>
      <w:r w:rsidR="005A351D">
        <w:t xml:space="preserve"> </w:t>
      </w:r>
      <w:r w:rsidR="00CC55B1">
        <w:t>algoritmidest ja parameetritest</w:t>
      </w:r>
      <w:r w:rsidR="00265530">
        <w:t>.</w:t>
      </w:r>
    </w:p>
    <w:p w14:paraId="7086A276" w14:textId="21ABE043" w:rsidR="00351827" w:rsidRDefault="00351827" w:rsidP="000335E1">
      <w:pPr>
        <w:pStyle w:val="Style2"/>
      </w:pPr>
      <w:bookmarkStart w:id="0" w:name="_Ref219204339"/>
      <w:r w:rsidRPr="5AB3DC52">
        <w:rPr>
          <w:b/>
          <w:bCs/>
        </w:rPr>
        <w:t xml:space="preserve">Tuleb eristada ka </w:t>
      </w:r>
      <w:proofErr w:type="spellStart"/>
      <w:r w:rsidR="006752C3" w:rsidRPr="5AB3DC52">
        <w:rPr>
          <w:b/>
          <w:bCs/>
        </w:rPr>
        <w:t>genAI</w:t>
      </w:r>
      <w:proofErr w:type="spellEnd"/>
      <w:r w:rsidR="006752C3" w:rsidRPr="5AB3DC52">
        <w:rPr>
          <w:b/>
          <w:bCs/>
        </w:rPr>
        <w:t xml:space="preserve"> mudeleid kui selliseid ja teenuseid, mis kasutavad </w:t>
      </w:r>
      <w:proofErr w:type="spellStart"/>
      <w:r w:rsidR="006752C3" w:rsidRPr="5AB3DC52">
        <w:rPr>
          <w:b/>
          <w:bCs/>
        </w:rPr>
        <w:t>genAI</w:t>
      </w:r>
      <w:proofErr w:type="spellEnd"/>
      <w:r w:rsidR="006752C3" w:rsidRPr="5AB3DC52">
        <w:rPr>
          <w:b/>
          <w:bCs/>
        </w:rPr>
        <w:t xml:space="preserve"> mudeleid</w:t>
      </w:r>
      <w:r w:rsidR="006752C3">
        <w:t xml:space="preserve">. Näiteks on </w:t>
      </w:r>
      <w:r w:rsidR="00A842AC">
        <w:t xml:space="preserve">GPT-5.1 </w:t>
      </w:r>
      <w:r w:rsidR="00F73C74">
        <w:t>selline</w:t>
      </w:r>
      <w:r w:rsidR="00FE597F">
        <w:t xml:space="preserve"> </w:t>
      </w:r>
      <w:proofErr w:type="spellStart"/>
      <w:r w:rsidR="00FE597F">
        <w:t>genAI</w:t>
      </w:r>
      <w:proofErr w:type="spellEnd"/>
      <w:r w:rsidR="00FE597F">
        <w:t xml:space="preserve"> mudel, mis suudab genereerida teksti</w:t>
      </w:r>
      <w:r w:rsidR="00A842AC">
        <w:t xml:space="preserve">, aga </w:t>
      </w:r>
      <w:r w:rsidR="008B1D6E">
        <w:t xml:space="preserve">selle </w:t>
      </w:r>
      <w:proofErr w:type="spellStart"/>
      <w:r w:rsidR="00FE597F">
        <w:t>genAI</w:t>
      </w:r>
      <w:proofErr w:type="spellEnd"/>
      <w:r w:rsidR="00FE597F">
        <w:t xml:space="preserve"> mudeli</w:t>
      </w:r>
      <w:r w:rsidR="008B1D6E">
        <w:t xml:space="preserve"> võimekust võidakse kasutada mitmesuguste teenuste pakkumisel, kus </w:t>
      </w:r>
      <w:proofErr w:type="spellStart"/>
      <w:r w:rsidR="00FE597F">
        <w:t>genAI</w:t>
      </w:r>
      <w:proofErr w:type="spellEnd"/>
      <w:r w:rsidR="00FE597F">
        <w:t xml:space="preserve"> mudeli enda </w:t>
      </w:r>
      <w:r w:rsidR="008B1D6E">
        <w:t xml:space="preserve">kasutamine on vaid üks teenuse osa. </w:t>
      </w:r>
      <w:r w:rsidR="00CB315A" w:rsidRPr="5AB3DC52">
        <w:rPr>
          <w:b/>
          <w:bCs/>
        </w:rPr>
        <w:t xml:space="preserve">Allolev analüüs keskendub </w:t>
      </w:r>
      <w:proofErr w:type="spellStart"/>
      <w:r w:rsidR="00CB315A" w:rsidRPr="5AB3DC52">
        <w:rPr>
          <w:b/>
          <w:bCs/>
        </w:rPr>
        <w:t>genAI</w:t>
      </w:r>
      <w:proofErr w:type="spellEnd"/>
      <w:r w:rsidR="00CB315A" w:rsidRPr="5AB3DC52">
        <w:rPr>
          <w:b/>
          <w:bCs/>
        </w:rPr>
        <w:t xml:space="preserve"> mudelite</w:t>
      </w:r>
      <w:r w:rsidR="00FE597F">
        <w:rPr>
          <w:b/>
          <w:bCs/>
        </w:rPr>
        <w:t xml:space="preserve">le </w:t>
      </w:r>
      <w:r w:rsidR="002842A5" w:rsidRPr="5AB3DC52">
        <w:rPr>
          <w:b/>
          <w:bCs/>
        </w:rPr>
        <w:t>endi</w:t>
      </w:r>
      <w:r w:rsidR="00FE597F">
        <w:rPr>
          <w:b/>
          <w:bCs/>
        </w:rPr>
        <w:t>le</w:t>
      </w:r>
      <w:r w:rsidR="002842A5">
        <w:t xml:space="preserve">. Analüüs ei keskendu </w:t>
      </w:r>
      <w:r w:rsidR="00C11698">
        <w:t>teenuste</w:t>
      </w:r>
      <w:r w:rsidR="002842A5">
        <w:t>le, mis</w:t>
      </w:r>
      <w:r w:rsidR="00C11698">
        <w:t xml:space="preserve"> </w:t>
      </w:r>
      <w:r w:rsidR="002842A5">
        <w:t xml:space="preserve">kasutavad </w:t>
      </w:r>
      <w:proofErr w:type="spellStart"/>
      <w:r w:rsidR="002842A5">
        <w:t>genAI</w:t>
      </w:r>
      <w:proofErr w:type="spellEnd"/>
      <w:r w:rsidR="002842A5">
        <w:t xml:space="preserve"> mudeleid</w:t>
      </w:r>
      <w:r w:rsidR="00982745">
        <w:t>.</w:t>
      </w:r>
      <w:r w:rsidR="002842A5">
        <w:t xml:space="preserve"> </w:t>
      </w:r>
      <w:r w:rsidR="00982745">
        <w:t>Erinevaid t</w:t>
      </w:r>
      <w:r w:rsidR="002842A5">
        <w:t xml:space="preserve">eenuseid on </w:t>
      </w:r>
      <w:r w:rsidR="003A52D2">
        <w:t xml:space="preserve">palju ja </w:t>
      </w:r>
      <w:r w:rsidR="003D4DAB">
        <w:t xml:space="preserve">teenuste </w:t>
      </w:r>
      <w:r w:rsidR="003A52D2">
        <w:t>sisu varieerub</w:t>
      </w:r>
      <w:r w:rsidR="003D4DAB">
        <w:t xml:space="preserve"> </w:t>
      </w:r>
      <w:r w:rsidR="00E45EDC">
        <w:t>oluliselt</w:t>
      </w:r>
      <w:r w:rsidR="00982745">
        <w:t xml:space="preserve">, </w:t>
      </w:r>
      <w:r w:rsidR="00982745">
        <w:lastRenderedPageBreak/>
        <w:t>mistõttu</w:t>
      </w:r>
      <w:r w:rsidR="008D2139">
        <w:t xml:space="preserve"> ei saa </w:t>
      </w:r>
      <w:r w:rsidR="005114F1">
        <w:t xml:space="preserve">käesoleva juhendmaterjali </w:t>
      </w:r>
      <w:r w:rsidR="006D51B0">
        <w:t xml:space="preserve">raames </w:t>
      </w:r>
      <w:r w:rsidR="008D2139">
        <w:t xml:space="preserve">teha mõistlikke üldistusi </w:t>
      </w:r>
      <w:r w:rsidR="00910DD1">
        <w:t>seesuguste</w:t>
      </w:r>
      <w:r w:rsidR="008D2139">
        <w:t xml:space="preserve"> teenuste kohta.</w:t>
      </w:r>
      <w:bookmarkEnd w:id="0"/>
    </w:p>
    <w:p w14:paraId="30127BC7" w14:textId="75738B50" w:rsidR="001835CE" w:rsidRDefault="00CB7503" w:rsidP="7D366F9F">
      <w:pPr>
        <w:pStyle w:val="Style2"/>
      </w:pPr>
      <w:proofErr w:type="spellStart"/>
      <w:r w:rsidRPr="5AB3DC52">
        <w:rPr>
          <w:b/>
          <w:bCs/>
        </w:rPr>
        <w:t>GenAI</w:t>
      </w:r>
      <w:proofErr w:type="spellEnd"/>
      <w:r w:rsidRPr="5AB3DC52">
        <w:rPr>
          <w:b/>
          <w:bCs/>
        </w:rPr>
        <w:t xml:space="preserve"> mudeli elutsüklis e</w:t>
      </w:r>
      <w:r w:rsidR="000875C8" w:rsidRPr="5AB3DC52">
        <w:rPr>
          <w:b/>
          <w:bCs/>
        </w:rPr>
        <w:t xml:space="preserve">ristatakse </w:t>
      </w:r>
      <w:r w:rsidRPr="5AB3DC52">
        <w:rPr>
          <w:b/>
          <w:bCs/>
        </w:rPr>
        <w:t>kahte etapp</w:t>
      </w:r>
      <w:r w:rsidR="0097297C">
        <w:rPr>
          <w:b/>
          <w:bCs/>
        </w:rPr>
        <w:t>i,</w:t>
      </w:r>
      <w:r w:rsidRPr="5AB3DC52">
        <w:rPr>
          <w:b/>
          <w:bCs/>
        </w:rPr>
        <w:t xml:space="preserve"> </w:t>
      </w:r>
      <w:proofErr w:type="spellStart"/>
      <w:r w:rsidR="002441A7" w:rsidRPr="5AB3DC52">
        <w:rPr>
          <w:b/>
          <w:bCs/>
        </w:rPr>
        <w:t>genAI</w:t>
      </w:r>
      <w:proofErr w:type="spellEnd"/>
      <w:r w:rsidR="002441A7" w:rsidRPr="5AB3DC52">
        <w:rPr>
          <w:b/>
          <w:bCs/>
        </w:rPr>
        <w:t xml:space="preserve"> </w:t>
      </w:r>
      <w:r w:rsidR="00D303EB" w:rsidRPr="5AB3DC52">
        <w:rPr>
          <w:b/>
          <w:bCs/>
        </w:rPr>
        <w:t xml:space="preserve">mudeli </w:t>
      </w:r>
      <w:r w:rsidR="000875C8" w:rsidRPr="5AB3DC52">
        <w:rPr>
          <w:b/>
          <w:bCs/>
        </w:rPr>
        <w:t>t</w:t>
      </w:r>
      <w:r w:rsidR="001835CE" w:rsidRPr="5AB3DC52">
        <w:rPr>
          <w:b/>
          <w:bCs/>
        </w:rPr>
        <w:t>reenimi</w:t>
      </w:r>
      <w:r w:rsidRPr="5AB3DC52">
        <w:rPr>
          <w:b/>
          <w:bCs/>
        </w:rPr>
        <w:t>ne</w:t>
      </w:r>
      <w:r w:rsidR="001835CE" w:rsidRPr="5AB3DC52">
        <w:rPr>
          <w:b/>
          <w:bCs/>
        </w:rPr>
        <w:t xml:space="preserve"> ja </w:t>
      </w:r>
      <w:r w:rsidR="000875C8" w:rsidRPr="5AB3DC52">
        <w:rPr>
          <w:b/>
          <w:bCs/>
        </w:rPr>
        <w:t>kasutami</w:t>
      </w:r>
      <w:r w:rsidRPr="5AB3DC52">
        <w:rPr>
          <w:b/>
          <w:bCs/>
        </w:rPr>
        <w:t>ne</w:t>
      </w:r>
      <w:r w:rsidR="000875C8">
        <w:t xml:space="preserve">. </w:t>
      </w:r>
      <w:r w:rsidR="00BA1587">
        <w:t>Kõigepealt on vaja mudelit treenida ja sellele järgneb m</w:t>
      </w:r>
      <w:r w:rsidR="002441A7">
        <w:t>udeli kasutami</w:t>
      </w:r>
      <w:r w:rsidR="00BA1587">
        <w:t>se</w:t>
      </w:r>
      <w:r w:rsidR="002441A7">
        <w:t xml:space="preserve"> </w:t>
      </w:r>
      <w:r w:rsidR="00BA1587">
        <w:t>etapp</w:t>
      </w:r>
      <w:r w:rsidR="002441A7">
        <w:t xml:space="preserve">. Allolev analüüs lähtub </w:t>
      </w:r>
      <w:proofErr w:type="spellStart"/>
      <w:r w:rsidR="00312354">
        <w:t>genAI</w:t>
      </w:r>
      <w:proofErr w:type="spellEnd"/>
      <w:r w:rsidR="00312354">
        <w:t xml:space="preserve"> mudeli tavapärasest elutsüklist ja esmalt on </w:t>
      </w:r>
      <w:r w:rsidR="00D44D75">
        <w:t>analüüsitud</w:t>
      </w:r>
      <w:r w:rsidR="00312354">
        <w:t xml:space="preserve"> </w:t>
      </w:r>
      <w:r w:rsidR="00D44D75">
        <w:t xml:space="preserve">autoriõiguse seoseid </w:t>
      </w:r>
      <w:proofErr w:type="spellStart"/>
      <w:r w:rsidR="00D44D75">
        <w:t>genAI</w:t>
      </w:r>
      <w:proofErr w:type="spellEnd"/>
      <w:r w:rsidR="00D44D75">
        <w:t xml:space="preserve"> mudeli treenimisega, seejärel on analüüsitud </w:t>
      </w:r>
      <w:r w:rsidR="001A1A2B">
        <w:t xml:space="preserve">autoriõiguse seoseid </w:t>
      </w:r>
      <w:proofErr w:type="spellStart"/>
      <w:r w:rsidR="006225F0">
        <w:t>genAI</w:t>
      </w:r>
      <w:proofErr w:type="spellEnd"/>
      <w:r w:rsidR="006225F0">
        <w:t xml:space="preserve"> mudeli kasutamis</w:t>
      </w:r>
      <w:r w:rsidR="001A1A2B">
        <w:t>ega</w:t>
      </w:r>
      <w:r w:rsidR="006225F0">
        <w:t>.</w:t>
      </w:r>
      <w:r w:rsidR="002601E6">
        <w:t xml:space="preserve"> </w:t>
      </w:r>
      <w:r w:rsidR="00C33C00">
        <w:t xml:space="preserve">Tõsi, </w:t>
      </w:r>
      <w:proofErr w:type="spellStart"/>
      <w:r w:rsidR="005A7F4E">
        <w:t>genAI</w:t>
      </w:r>
      <w:proofErr w:type="spellEnd"/>
      <w:r w:rsidR="005A7F4E">
        <w:t xml:space="preserve"> </w:t>
      </w:r>
      <w:r w:rsidR="00C33C00">
        <w:t xml:space="preserve">mudeli </w:t>
      </w:r>
      <w:r w:rsidR="004F2B16">
        <w:t xml:space="preserve">treenimise </w:t>
      </w:r>
      <w:r w:rsidR="00C33C00">
        <w:t xml:space="preserve">eesmärk </w:t>
      </w:r>
      <w:r w:rsidR="00A4120D">
        <w:t>ei ole tõenäoliselt treenimine iseenesest</w:t>
      </w:r>
      <w:r w:rsidR="0097297C">
        <w:t>,</w:t>
      </w:r>
      <w:r w:rsidR="00844114">
        <w:t xml:space="preserve"> </w:t>
      </w:r>
      <w:r w:rsidR="00A4120D">
        <w:t xml:space="preserve">laiem eesmärk on </w:t>
      </w:r>
      <w:r w:rsidR="00844114">
        <w:t xml:space="preserve">luua </w:t>
      </w:r>
      <w:r w:rsidR="005A7F4E">
        <w:t xml:space="preserve">kasutuskõlbulik </w:t>
      </w:r>
      <w:proofErr w:type="spellStart"/>
      <w:r w:rsidR="005A7F4E">
        <w:t>genAI</w:t>
      </w:r>
      <w:proofErr w:type="spellEnd"/>
      <w:r w:rsidR="005A7F4E">
        <w:t xml:space="preserve"> mudel. </w:t>
      </w:r>
      <w:r w:rsidR="00E3352E">
        <w:t>Sellest t</w:t>
      </w:r>
      <w:r w:rsidR="00B47E94">
        <w:t xml:space="preserve">ekib küsimus, miks </w:t>
      </w:r>
      <w:r w:rsidR="00EC6E6C">
        <w:t>üldse eristada</w:t>
      </w:r>
      <w:r w:rsidR="00AE016F">
        <w:t xml:space="preserve"> </w:t>
      </w:r>
      <w:r w:rsidR="00A14AB7">
        <w:t>nii selgelt kahte etappi</w:t>
      </w:r>
      <w:r w:rsidR="00AE016F">
        <w:t>.</w:t>
      </w:r>
      <w:r w:rsidR="00A14AB7">
        <w:t xml:space="preserve"> </w:t>
      </w:r>
      <w:r w:rsidR="0097297C">
        <w:t xml:space="preserve">Siiski </w:t>
      </w:r>
      <w:r w:rsidR="00E3352E">
        <w:t>õigustab</w:t>
      </w:r>
      <w:r w:rsidR="0097297C">
        <w:t xml:space="preserve"> </w:t>
      </w:r>
      <w:r w:rsidR="00E3352E">
        <w:t xml:space="preserve">selgelt piiritletud </w:t>
      </w:r>
      <w:r w:rsidR="0097297C">
        <w:t>etapiviisilis</w:t>
      </w:r>
      <w:r w:rsidR="00E3352E">
        <w:t>t</w:t>
      </w:r>
      <w:r w:rsidR="0097297C">
        <w:t xml:space="preserve"> lähene</w:t>
      </w:r>
      <w:r w:rsidR="00E3352E">
        <w:t xml:space="preserve">mist tõik, et </w:t>
      </w:r>
      <w:r w:rsidR="00941F2E">
        <w:t>autoriõigus reguleerib teoste kasutamis</w:t>
      </w:r>
      <w:r w:rsidR="0097297C">
        <w:t xml:space="preserve">t </w:t>
      </w:r>
      <w:r w:rsidR="00AF479E">
        <w:t>teatud viisidel</w:t>
      </w:r>
      <w:r w:rsidR="0097297C">
        <w:t xml:space="preserve">. </w:t>
      </w:r>
      <w:r w:rsidR="00251126">
        <w:t>A</w:t>
      </w:r>
      <w:r w:rsidR="00AF479E">
        <w:t>nalüüsid</w:t>
      </w:r>
      <w:r w:rsidR="00251126">
        <w:t>es treenimise ja kasutamise etappides tehtavaid tehnilisi toiminguid, saame vastuse</w:t>
      </w:r>
      <w:r w:rsidR="00AF479E">
        <w:t>, milliste</w:t>
      </w:r>
      <w:r w:rsidR="00251126">
        <w:t>l tehnilistel toimingutel on autori</w:t>
      </w:r>
      <w:r w:rsidR="00AF479E">
        <w:t xml:space="preserve"> ainuõigustega puutumus.</w:t>
      </w:r>
      <w:r w:rsidR="00833A1A">
        <w:t xml:space="preserve"> </w:t>
      </w:r>
      <w:r w:rsidR="00E0472E">
        <w:t>Kui t</w:t>
      </w:r>
      <w:r w:rsidR="00833A1A">
        <w:t xml:space="preserve">ehnilised toimingud </w:t>
      </w:r>
      <w:r w:rsidR="00E0472E">
        <w:t xml:space="preserve">seostada </w:t>
      </w:r>
      <w:r w:rsidR="00833A1A">
        <w:t xml:space="preserve">ainuõigustega, </w:t>
      </w:r>
      <w:r w:rsidR="00E0472E">
        <w:t>saab järeldada, millistes protsessides teoseid tõenäoliselt kasutatakse</w:t>
      </w:r>
      <w:r w:rsidR="006D51B0">
        <w:t xml:space="preserve"> ja milline </w:t>
      </w:r>
      <w:r w:rsidR="008D251E">
        <w:t>tegevus saab toimuda üksnes autori loal või vabakasutuse erandile tuginedes.</w:t>
      </w:r>
    </w:p>
    <w:p w14:paraId="1C61E231" w14:textId="51C29AFB" w:rsidR="00DC0D03" w:rsidRDefault="003F6058" w:rsidP="006F0961">
      <w:pPr>
        <w:pStyle w:val="Style2"/>
      </w:pPr>
      <w:proofErr w:type="spellStart"/>
      <w:r>
        <w:t>G</w:t>
      </w:r>
      <w:r w:rsidR="00937E14">
        <w:t>enAI</w:t>
      </w:r>
      <w:proofErr w:type="spellEnd"/>
      <w:r w:rsidR="00937E14">
        <w:t xml:space="preserve"> treenimisel ja kasutamisel </w:t>
      </w:r>
      <w:r>
        <w:t xml:space="preserve">on </w:t>
      </w:r>
      <w:r w:rsidR="00937E14">
        <w:t xml:space="preserve">puutumus ka teiste </w:t>
      </w:r>
      <w:r w:rsidR="00C61152">
        <w:t xml:space="preserve">valdkondadega </w:t>
      </w:r>
      <w:r w:rsidR="00937E14">
        <w:t>lisaks autoriõigusele</w:t>
      </w:r>
      <w:r w:rsidR="00C61152">
        <w:t>. Käesoleva analüüsi raames analüüsitakse vaid autoriõigusega seonduva</w:t>
      </w:r>
      <w:r w:rsidR="001A20C9">
        <w:t xml:space="preserve">t. </w:t>
      </w:r>
      <w:proofErr w:type="spellStart"/>
      <w:r w:rsidR="00F70B71">
        <w:t>G</w:t>
      </w:r>
      <w:r w:rsidR="00C61152">
        <w:t>enAI</w:t>
      </w:r>
      <w:proofErr w:type="spellEnd"/>
      <w:r w:rsidR="00C61152">
        <w:t xml:space="preserve"> mudelit </w:t>
      </w:r>
      <w:r w:rsidR="001A20C9">
        <w:t>treenides</w:t>
      </w:r>
      <w:r w:rsidR="00C61152">
        <w:t xml:space="preserve"> või kasutades </w:t>
      </w:r>
      <w:r w:rsidR="0042256F">
        <w:t xml:space="preserve">võib olla vajalik arvestada </w:t>
      </w:r>
      <w:r w:rsidR="008D251E">
        <w:t xml:space="preserve">mh </w:t>
      </w:r>
      <w:r w:rsidR="00F114A5">
        <w:t>isikuandmete kaitsega, küberturvalisuse nõuetega</w:t>
      </w:r>
      <w:r w:rsidR="006C6E48">
        <w:t>, võimalike AI määrusest tulenevate nõuetega</w:t>
      </w:r>
      <w:r w:rsidR="008D251E">
        <w:t>, kuid nood valdkonnad jäävad käesolevast analüüsist välja</w:t>
      </w:r>
      <w:r w:rsidR="00F114A5">
        <w:t xml:space="preserve">. </w:t>
      </w:r>
    </w:p>
    <w:p w14:paraId="20D45E30" w14:textId="01871E10" w:rsidR="00F64546" w:rsidRDefault="00775A26" w:rsidP="006F0961">
      <w:pPr>
        <w:pStyle w:val="Style2"/>
      </w:pPr>
      <w:r>
        <w:t>P</w:t>
      </w:r>
      <w:r w:rsidR="003E785E">
        <w:t>aljudes</w:t>
      </w:r>
      <w:r w:rsidR="0094460B">
        <w:t xml:space="preserve"> käesolevas dokumendis</w:t>
      </w:r>
      <w:r w:rsidR="003E785E">
        <w:t xml:space="preserve"> </w:t>
      </w:r>
      <w:r w:rsidR="0094460B">
        <w:t xml:space="preserve">käsitatud seisukohtades </w:t>
      </w:r>
      <w:r>
        <w:t xml:space="preserve">puudub </w:t>
      </w:r>
      <w:r w:rsidR="0094460B">
        <w:t xml:space="preserve">lõplik </w:t>
      </w:r>
      <w:r w:rsidR="004F3B16">
        <w:t xml:space="preserve">ja üheselt </w:t>
      </w:r>
      <w:r>
        <w:t>aktsepteeritud</w:t>
      </w:r>
      <w:r w:rsidR="004F3B16">
        <w:t xml:space="preserve"> </w:t>
      </w:r>
      <w:r w:rsidR="0094460B">
        <w:t>õigus</w:t>
      </w:r>
      <w:r w:rsidR="00CA7D67">
        <w:t xml:space="preserve">lik </w:t>
      </w:r>
      <w:r w:rsidR="008D251E">
        <w:t>käsitus</w:t>
      </w:r>
      <w:r w:rsidR="0094460B">
        <w:t>. Siin</w:t>
      </w:r>
      <w:r w:rsidR="00292CA2">
        <w:t xml:space="preserve">sed käsitused </w:t>
      </w:r>
      <w:r w:rsidR="00F110E5">
        <w:t xml:space="preserve">osaliselt </w:t>
      </w:r>
      <w:r w:rsidR="006F43C2">
        <w:t xml:space="preserve">tuginevad </w:t>
      </w:r>
      <w:r w:rsidR="008D251E">
        <w:t>dokumendi koostamise ajaks kättesaadava</w:t>
      </w:r>
      <w:r w:rsidR="00F110E5">
        <w:t>le</w:t>
      </w:r>
      <w:r w:rsidR="008D251E">
        <w:t xml:space="preserve"> </w:t>
      </w:r>
      <w:r w:rsidR="006F43C2">
        <w:t>kohtupraktikale ja õigus</w:t>
      </w:r>
      <w:r w:rsidR="00166108">
        <w:t>teoreetilisele käsitusele</w:t>
      </w:r>
      <w:r w:rsidR="00FD2E15">
        <w:t>.</w:t>
      </w:r>
      <w:r w:rsidR="007F3545">
        <w:t xml:space="preserve"> Õiguslikud arusaamad varieeruvad ning </w:t>
      </w:r>
      <w:r w:rsidR="00E66B10">
        <w:t>käesolevat dokumenti ei saa mõista kui ainuõiget käsitust teemast</w:t>
      </w:r>
      <w:r w:rsidR="00F110E5">
        <w:t xml:space="preserve">. Dokumendis </w:t>
      </w:r>
      <w:r w:rsidR="00B83F19">
        <w:t xml:space="preserve">üksnes selgitatakse, millised võiksid olla </w:t>
      </w:r>
      <w:r w:rsidR="001F02AB">
        <w:t>tehniliselt keeruka teema mõistlikud tõlgendusvariandid</w:t>
      </w:r>
      <w:r w:rsidR="00B54F8A">
        <w:t xml:space="preserve">. Juhendmaterjal üksnes annab selgitusi kehtiva õiguse kohta, aga ei ole </w:t>
      </w:r>
      <w:r w:rsidR="00081ED6">
        <w:t xml:space="preserve">mõeldud lahendamaks </w:t>
      </w:r>
      <w:r w:rsidR="00B54F8A">
        <w:t>elulis</w:t>
      </w:r>
      <w:r w:rsidR="00081ED6">
        <w:t>i</w:t>
      </w:r>
      <w:r w:rsidR="00B54F8A">
        <w:t xml:space="preserve"> </w:t>
      </w:r>
      <w:r w:rsidR="00081ED6">
        <w:t>üksik</w:t>
      </w:r>
      <w:r w:rsidR="00B54F8A">
        <w:t>juhtum</w:t>
      </w:r>
      <w:r w:rsidR="00081ED6">
        <w:t>eid. Õigust mõistab Eestis vaid kohus</w:t>
      </w:r>
      <w:r w:rsidR="00E66B10">
        <w:t>.</w:t>
      </w:r>
      <w:r w:rsidR="00FD2E15">
        <w:t xml:space="preserve"> </w:t>
      </w:r>
    </w:p>
    <w:p w14:paraId="0A0C66F5" w14:textId="550AF7E1" w:rsidR="003F6058" w:rsidRDefault="00FD2E15" w:rsidP="006F0961">
      <w:pPr>
        <w:pStyle w:val="Style2"/>
      </w:pPr>
      <w:r>
        <w:t>K</w:t>
      </w:r>
      <w:r w:rsidR="00013A68">
        <w:t xml:space="preserve">äesolev materjal </w:t>
      </w:r>
      <w:r>
        <w:t xml:space="preserve">on </w:t>
      </w:r>
      <w:r w:rsidR="00013A68">
        <w:t xml:space="preserve">ajakohane </w:t>
      </w:r>
      <w:r w:rsidR="00BC5BDC">
        <w:t xml:space="preserve">vaid </w:t>
      </w:r>
      <w:r w:rsidR="00013A68">
        <w:t>dokumendi kuupäeva seisuga</w:t>
      </w:r>
      <w:r w:rsidR="00F02E8B">
        <w:t>, kuna arusaam teemast</w:t>
      </w:r>
      <w:r w:rsidR="00C509E3">
        <w:t xml:space="preserve"> </w:t>
      </w:r>
      <w:r w:rsidR="00A51FE9">
        <w:t xml:space="preserve">võib muutuda </w:t>
      </w:r>
      <w:r w:rsidR="00063508">
        <w:t xml:space="preserve">tulenevalt </w:t>
      </w:r>
      <w:r w:rsidR="00E6546C">
        <w:t>õigusvaidlustest</w:t>
      </w:r>
      <w:r w:rsidR="00063508">
        <w:t xml:space="preserve">, õiguslikest algatustest ja </w:t>
      </w:r>
      <w:r w:rsidR="00E6546C">
        <w:t>õiguste</w:t>
      </w:r>
      <w:r w:rsidR="00A51FE9">
        <w:t xml:space="preserve">oreetilistest </w:t>
      </w:r>
      <w:r w:rsidR="00E6546C">
        <w:t>arvamustest.</w:t>
      </w:r>
      <w:r w:rsidR="00C509E3">
        <w:t xml:space="preserve"> </w:t>
      </w:r>
      <w:r w:rsidR="00063508">
        <w:t xml:space="preserve">Seega ei pruugi </w:t>
      </w:r>
      <w:r w:rsidR="00C33994">
        <w:t xml:space="preserve">kõik käesolevas juhendmaterjalis esitatud </w:t>
      </w:r>
      <w:r w:rsidR="00063508">
        <w:t xml:space="preserve">väited või seisukohad </w:t>
      </w:r>
      <w:r w:rsidR="00C33994">
        <w:t xml:space="preserve">olla ajakohased ning </w:t>
      </w:r>
      <w:r w:rsidR="00063508">
        <w:t xml:space="preserve">vastata </w:t>
      </w:r>
      <w:r w:rsidR="00C33994">
        <w:t>kaasaegse</w:t>
      </w:r>
      <w:r w:rsidR="00660076">
        <w:t>te</w:t>
      </w:r>
      <w:r w:rsidR="00C33994">
        <w:t xml:space="preserve">le </w:t>
      </w:r>
      <w:r w:rsidR="00660076">
        <w:t>arusaamadele.</w:t>
      </w:r>
    </w:p>
    <w:p w14:paraId="1A1D2563" w14:textId="28CC5561" w:rsidR="00F64546" w:rsidRDefault="00F64546" w:rsidP="006F0961">
      <w:pPr>
        <w:pStyle w:val="Style2"/>
      </w:pPr>
      <w:r>
        <w:t xml:space="preserve">Lõpetuseks ei ole siinses dokumendis antud hinnanguid </w:t>
      </w:r>
      <w:r w:rsidR="00365981">
        <w:t xml:space="preserve">kehtiva õiguse kohta ja kas seda peaks mingis suunas muutma. </w:t>
      </w:r>
      <w:r w:rsidR="00E45824">
        <w:t xml:space="preserve">On teada, et dokumendi koostamise seisuga käivad tulised arutelud </w:t>
      </w:r>
      <w:r w:rsidR="00FE18D7">
        <w:t>teemadel</w:t>
      </w:r>
      <w:r w:rsidR="00E45824">
        <w:t xml:space="preserve">, kas </w:t>
      </w:r>
      <w:proofErr w:type="spellStart"/>
      <w:r w:rsidR="001A6F80">
        <w:t>genAI</w:t>
      </w:r>
      <w:proofErr w:type="spellEnd"/>
      <w:r w:rsidR="001A6F80">
        <w:t xml:space="preserve"> mudelite </w:t>
      </w:r>
      <w:r w:rsidR="00704F31">
        <w:t>kasutamisel</w:t>
      </w:r>
      <w:r w:rsidR="009E7EA6">
        <w:t xml:space="preserve"> on </w:t>
      </w:r>
      <w:r w:rsidR="00FE18D7">
        <w:t xml:space="preserve">õiguste omajad </w:t>
      </w:r>
      <w:r w:rsidR="00704F31">
        <w:t xml:space="preserve">piisavalt </w:t>
      </w:r>
      <w:r w:rsidR="00FE18D7">
        <w:t xml:space="preserve">kaitstud. </w:t>
      </w:r>
      <w:r w:rsidR="00BE4DF4">
        <w:t>Käesolev dokument pelgalt analüüsib kehtivat õigust ega anna hinnanguid selle sobivuse kohta.</w:t>
      </w:r>
    </w:p>
    <w:p w14:paraId="261506E0" w14:textId="6ADF89DD" w:rsidR="000875C8" w:rsidRDefault="0049737D" w:rsidP="000875C8">
      <w:pPr>
        <w:pStyle w:val="Style1"/>
      </w:pPr>
      <w:proofErr w:type="spellStart"/>
      <w:r w:rsidRPr="5AB3DC52">
        <w:rPr>
          <w:u w:val="single"/>
        </w:rPr>
        <w:t>GenAI</w:t>
      </w:r>
      <w:proofErr w:type="spellEnd"/>
      <w:r w:rsidRPr="5AB3DC52">
        <w:rPr>
          <w:u w:val="single"/>
        </w:rPr>
        <w:t xml:space="preserve"> mudeli t</w:t>
      </w:r>
      <w:r w:rsidR="00067FCF" w:rsidRPr="5AB3DC52">
        <w:rPr>
          <w:u w:val="single"/>
        </w:rPr>
        <w:t>reenimi</w:t>
      </w:r>
      <w:r w:rsidRPr="5AB3DC52">
        <w:rPr>
          <w:u w:val="single"/>
        </w:rPr>
        <w:t xml:space="preserve">se tehnilised protsessid ja </w:t>
      </w:r>
      <w:r w:rsidR="00DF72C0" w:rsidRPr="5AB3DC52">
        <w:rPr>
          <w:u w:val="single"/>
        </w:rPr>
        <w:t>treenimisel</w:t>
      </w:r>
      <w:r w:rsidRPr="5AB3DC52">
        <w:rPr>
          <w:u w:val="single"/>
        </w:rPr>
        <w:t xml:space="preserve"> õiguste</w:t>
      </w:r>
      <w:r w:rsidR="00DF72C0" w:rsidRPr="5AB3DC52">
        <w:rPr>
          <w:u w:val="single"/>
        </w:rPr>
        <w:t xml:space="preserve"> </w:t>
      </w:r>
      <w:r w:rsidRPr="5AB3DC52">
        <w:rPr>
          <w:u w:val="single"/>
        </w:rPr>
        <w:t>objektide kasutamine</w:t>
      </w:r>
    </w:p>
    <w:p w14:paraId="783CB346" w14:textId="77777777" w:rsidR="00793D07" w:rsidRDefault="00793D07" w:rsidP="00793D07">
      <w:pPr>
        <w:pStyle w:val="Style2"/>
      </w:pPr>
      <w:bookmarkStart w:id="1" w:name="_Ref201761719"/>
      <w:r>
        <w:t xml:space="preserve">Kuivõrd </w:t>
      </w:r>
      <w:proofErr w:type="spellStart"/>
      <w:r>
        <w:t>genAI</w:t>
      </w:r>
      <w:proofErr w:type="spellEnd"/>
      <w:r>
        <w:t xml:space="preserve"> mudeli treenimine koosneb väga eriilmelistest tehnilistest protsessidest, on </w:t>
      </w:r>
      <w:r w:rsidRPr="5AB3DC52">
        <w:rPr>
          <w:b/>
          <w:bCs/>
        </w:rPr>
        <w:t>üks tuumküsimusi see, millised on konkreetsed treenimisprotsessi tegevused, mis saavad endast kujutada teoste kasutamist.</w:t>
      </w:r>
      <w:r>
        <w:t xml:space="preserve"> Esmajoones on vajalik </w:t>
      </w:r>
      <w:r>
        <w:lastRenderedPageBreak/>
        <w:t xml:space="preserve">tuvastada, millised tehnilised protsessid </w:t>
      </w:r>
      <w:proofErr w:type="spellStart"/>
      <w:r>
        <w:t>genAI</w:t>
      </w:r>
      <w:proofErr w:type="spellEnd"/>
      <w:r>
        <w:t xml:space="preserve"> mudeli treenimisel aset leiavad. Seejärel saab konkreetsed protsessid seostada autoriõiguse mõttes relevantsete toimingutega. Analüüsi mõttes lähtutakse eeldusest, et </w:t>
      </w:r>
      <w:proofErr w:type="spellStart"/>
      <w:r>
        <w:t>genAI</w:t>
      </w:r>
      <w:proofErr w:type="spellEnd"/>
      <w:r>
        <w:t xml:space="preserve"> mudeli treeningmaterjali hulgas on autoriõigusega kaitstud sisu. Asjaolu, kas õigustega kaitstud sisu kasutati, tuleb hinnata juhtumipõhiselt. Kui </w:t>
      </w:r>
      <w:proofErr w:type="spellStart"/>
      <w:r>
        <w:t>genAI</w:t>
      </w:r>
      <w:proofErr w:type="spellEnd"/>
      <w:r>
        <w:t xml:space="preserve"> mudeli treenimise käigus õigustega kaitstud sisu ei kasutata, ei ole treeningmaterjali perspektiivist sellisel tegevusel autoriõigusega puutumust.</w:t>
      </w:r>
    </w:p>
    <w:p w14:paraId="1EC33D49" w14:textId="3F6CE36B" w:rsidR="0031501F" w:rsidRDefault="004967C1" w:rsidP="006F0961">
      <w:pPr>
        <w:pStyle w:val="Style2"/>
      </w:pPr>
      <w:proofErr w:type="spellStart"/>
      <w:r>
        <w:t>Gen</w:t>
      </w:r>
      <w:r w:rsidR="007952BD">
        <w:t>AI</w:t>
      </w:r>
      <w:proofErr w:type="spellEnd"/>
      <w:r w:rsidR="007952BD">
        <w:t xml:space="preserve"> mudeli</w:t>
      </w:r>
      <w:r w:rsidR="00AF5F20">
        <w:t xml:space="preserve">d on erisugused ja </w:t>
      </w:r>
      <w:r w:rsidR="00F553BF">
        <w:t>selliste mudelite</w:t>
      </w:r>
      <w:r w:rsidR="00C24E0B">
        <w:t xml:space="preserve"> treenimisel võidakse teha eriilmelisi </w:t>
      </w:r>
      <w:r w:rsidR="00F553BF">
        <w:t xml:space="preserve">tehnilisi </w:t>
      </w:r>
      <w:r w:rsidR="00C24E0B">
        <w:t xml:space="preserve">toiminguid. </w:t>
      </w:r>
      <w:r w:rsidR="001B3A0C">
        <w:t xml:space="preserve">Paljude </w:t>
      </w:r>
      <w:proofErr w:type="spellStart"/>
      <w:r w:rsidR="001B3A0C">
        <w:t>genAI</w:t>
      </w:r>
      <w:proofErr w:type="spellEnd"/>
      <w:r w:rsidR="001B3A0C">
        <w:t xml:space="preserve"> mudelite puhul </w:t>
      </w:r>
      <w:r w:rsidR="009C4D67">
        <w:t>ei pruugi</w:t>
      </w:r>
      <w:r w:rsidR="00503A85">
        <w:t xml:space="preserve"> </w:t>
      </w:r>
      <w:r w:rsidR="00E5729E">
        <w:t xml:space="preserve">üldse </w:t>
      </w:r>
      <w:r w:rsidR="009C4D67">
        <w:t xml:space="preserve">olla </w:t>
      </w:r>
      <w:r w:rsidR="004A0BCA">
        <w:t>avalikustatud</w:t>
      </w:r>
      <w:r w:rsidR="001B3A0C">
        <w:t xml:space="preserve">, milliseid </w:t>
      </w:r>
      <w:r w:rsidR="004950C6">
        <w:t>toiminguid</w:t>
      </w:r>
      <w:r w:rsidR="001B3A0C">
        <w:t xml:space="preserve"> on </w:t>
      </w:r>
      <w:r w:rsidR="004950C6">
        <w:t xml:space="preserve">mudelite treenimisel </w:t>
      </w:r>
      <w:r w:rsidR="001B3A0C">
        <w:t>läbi viidud.</w:t>
      </w:r>
      <w:r w:rsidR="009C4D67">
        <w:t xml:space="preserve"> Se</w:t>
      </w:r>
      <w:r w:rsidR="00F91DFD">
        <w:t>llise info puudumisel saab</w:t>
      </w:r>
      <w:r w:rsidR="004A0BCA">
        <w:t xml:space="preserve"> käesolev</w:t>
      </w:r>
      <w:r w:rsidR="00F91DFD">
        <w:t xml:space="preserve"> analüüs piirduda vaid selliste toimingutega, mis </w:t>
      </w:r>
      <w:r w:rsidR="004A0BCA">
        <w:t>võiksid</w:t>
      </w:r>
      <w:r w:rsidR="00F91DFD">
        <w:t xml:space="preserve"> </w:t>
      </w:r>
      <w:proofErr w:type="spellStart"/>
      <w:r w:rsidR="00F91DFD">
        <w:t>genAI</w:t>
      </w:r>
      <w:proofErr w:type="spellEnd"/>
      <w:r w:rsidR="00F91DFD">
        <w:t xml:space="preserve"> mudelite</w:t>
      </w:r>
      <w:r w:rsidR="006577DC">
        <w:t xml:space="preserve"> treenimisel</w:t>
      </w:r>
      <w:r w:rsidR="00F91DFD">
        <w:t xml:space="preserve"> </w:t>
      </w:r>
      <w:r w:rsidR="004A0BCA">
        <w:t xml:space="preserve">olla </w:t>
      </w:r>
      <w:r w:rsidR="00F91DFD">
        <w:t xml:space="preserve">tavapärased. </w:t>
      </w:r>
      <w:r w:rsidR="00502167">
        <w:t>M</w:t>
      </w:r>
      <w:r w:rsidR="002A58B8">
        <w:t>illise</w:t>
      </w:r>
      <w:r w:rsidR="00882468">
        <w:t>id tehnilisi protsess</w:t>
      </w:r>
      <w:r w:rsidR="0038553A">
        <w:t>e konkreetse</w:t>
      </w:r>
      <w:r w:rsidR="00882468">
        <w:t xml:space="preserve"> mudeli treenimisel läbi viidi, </w:t>
      </w:r>
      <w:r w:rsidR="0038553A">
        <w:t xml:space="preserve">tuleb hinnata juhtumipõhiselt ja </w:t>
      </w:r>
      <w:r w:rsidR="00315570">
        <w:t xml:space="preserve">ühe mudeli treenimisel tuvastatud tehnilised protsessid ei pruugi </w:t>
      </w:r>
      <w:r w:rsidR="00154B5A">
        <w:t xml:space="preserve">üksühele </w:t>
      </w:r>
      <w:r w:rsidR="008321E2">
        <w:t>esineda</w:t>
      </w:r>
      <w:r w:rsidR="00315570">
        <w:t xml:space="preserve"> teise mudeli</w:t>
      </w:r>
      <w:r w:rsidR="004A0BCA">
        <w:t xml:space="preserve"> puhul</w:t>
      </w:r>
      <w:r w:rsidR="00315570">
        <w:t>.</w:t>
      </w:r>
      <w:r w:rsidR="0031501F">
        <w:t xml:space="preserve"> See tähendab, </w:t>
      </w:r>
      <w:r w:rsidR="004A0BCA">
        <w:t xml:space="preserve">et </w:t>
      </w:r>
      <w:r w:rsidR="0031501F">
        <w:t xml:space="preserve">alltoodud analüüsi </w:t>
      </w:r>
      <w:r w:rsidR="008321E2">
        <w:t xml:space="preserve">alusel ei saa </w:t>
      </w:r>
      <w:r w:rsidR="0031501F">
        <w:t>väit</w:t>
      </w:r>
      <w:r w:rsidR="008321E2">
        <w:t>a</w:t>
      </w:r>
      <w:r w:rsidR="0031501F">
        <w:t xml:space="preserve">, et </w:t>
      </w:r>
      <w:r w:rsidR="002850BE">
        <w:t xml:space="preserve">just need </w:t>
      </w:r>
      <w:r w:rsidR="008321E2">
        <w:t xml:space="preserve">etapid </w:t>
      </w:r>
      <w:r w:rsidR="002850BE">
        <w:t>esinesid</w:t>
      </w:r>
      <w:r w:rsidR="0031501F">
        <w:t xml:space="preserve"> </w:t>
      </w:r>
      <w:r w:rsidR="002850BE">
        <w:t xml:space="preserve">mingi </w:t>
      </w:r>
      <w:r w:rsidR="0031501F">
        <w:t xml:space="preserve">konkreetse </w:t>
      </w:r>
      <w:proofErr w:type="spellStart"/>
      <w:r w:rsidR="0031501F">
        <w:t>genAI</w:t>
      </w:r>
      <w:proofErr w:type="spellEnd"/>
      <w:r w:rsidR="0031501F">
        <w:t xml:space="preserve"> mudeli </w:t>
      </w:r>
      <w:r w:rsidR="002850BE">
        <w:t>treenimisel</w:t>
      </w:r>
      <w:r w:rsidR="0031501F">
        <w:t>.</w:t>
      </w:r>
      <w:r w:rsidR="00933C07">
        <w:t xml:space="preserve"> </w:t>
      </w:r>
    </w:p>
    <w:p w14:paraId="3A60DA91" w14:textId="7C42D0C6" w:rsidR="00AD1983" w:rsidRDefault="007E3E67" w:rsidP="006F0961">
      <w:pPr>
        <w:pStyle w:val="Style2"/>
      </w:pPr>
      <w:r>
        <w:t xml:space="preserve">Autoriõiguse perspektiivist on </w:t>
      </w:r>
      <w:r w:rsidR="006A18F6">
        <w:t>oluline</w:t>
      </w:r>
      <w:r w:rsidR="00A30DD4">
        <w:t>, mida tehakse</w:t>
      </w:r>
      <w:r>
        <w:t xml:space="preserve"> </w:t>
      </w:r>
      <w:proofErr w:type="spellStart"/>
      <w:r>
        <w:t>genAI</w:t>
      </w:r>
      <w:proofErr w:type="spellEnd"/>
      <w:r>
        <w:t xml:space="preserve"> mudeli</w:t>
      </w:r>
      <w:r w:rsidR="00A30DD4">
        <w:t xml:space="preserve"> </w:t>
      </w:r>
      <w:r w:rsidR="009157E7">
        <w:t xml:space="preserve">treeningu käigus </w:t>
      </w:r>
      <w:r>
        <w:t>treening</w:t>
      </w:r>
      <w:r w:rsidR="009157E7">
        <w:t xml:space="preserve">andmetega, kuna </w:t>
      </w:r>
      <w:r w:rsidR="00117BC5">
        <w:t>treeningandmete hulgas võib esineda õigustega kaitstud sisu</w:t>
      </w:r>
      <w:r w:rsidR="00A15D88">
        <w:t xml:space="preserve">. </w:t>
      </w:r>
      <w:r w:rsidR="00CD0BC4">
        <w:rPr>
          <w:b/>
          <w:bCs/>
        </w:rPr>
        <w:t>T</w:t>
      </w:r>
      <w:r w:rsidR="005C48C2" w:rsidRPr="5AB3DC52">
        <w:rPr>
          <w:b/>
          <w:bCs/>
        </w:rPr>
        <w:t xml:space="preserve">avapäraselt </w:t>
      </w:r>
      <w:r w:rsidR="00CD0BC4">
        <w:rPr>
          <w:b/>
          <w:bCs/>
        </w:rPr>
        <w:t xml:space="preserve">esinevad </w:t>
      </w:r>
      <w:proofErr w:type="spellStart"/>
      <w:r w:rsidR="005C48C2" w:rsidRPr="5AB3DC52">
        <w:rPr>
          <w:b/>
          <w:bCs/>
        </w:rPr>
        <w:t>genAI</w:t>
      </w:r>
      <w:proofErr w:type="spellEnd"/>
      <w:r w:rsidR="005C48C2" w:rsidRPr="5AB3DC52">
        <w:rPr>
          <w:b/>
          <w:bCs/>
        </w:rPr>
        <w:t xml:space="preserve"> mudeli treenimisel </w:t>
      </w:r>
      <w:r w:rsidR="00A15D88" w:rsidRPr="5AB3DC52">
        <w:rPr>
          <w:b/>
          <w:bCs/>
        </w:rPr>
        <w:t>järgnevad</w:t>
      </w:r>
      <w:r w:rsidR="00CD0BC4">
        <w:rPr>
          <w:b/>
          <w:bCs/>
        </w:rPr>
        <w:t xml:space="preserve"> etapid</w:t>
      </w:r>
      <w:r w:rsidR="009C1F05">
        <w:rPr>
          <w:rStyle w:val="FootnoteReference"/>
        </w:rPr>
        <w:footnoteReference w:id="6"/>
      </w:r>
      <w:r w:rsidR="00AD1983">
        <w:t>:</w:t>
      </w:r>
      <w:bookmarkEnd w:id="1"/>
    </w:p>
    <w:p w14:paraId="193D3A13" w14:textId="69D14060" w:rsidR="006F0961" w:rsidRDefault="00AD1983" w:rsidP="00AD1983">
      <w:pPr>
        <w:pStyle w:val="Style3"/>
      </w:pPr>
      <w:r w:rsidRPr="5AB3DC52">
        <w:rPr>
          <w:b/>
          <w:bCs/>
        </w:rPr>
        <w:t>andmete kogumine</w:t>
      </w:r>
      <w:r>
        <w:t xml:space="preserve"> </w:t>
      </w:r>
      <w:r w:rsidR="00965E97">
        <w:t>–</w:t>
      </w:r>
      <w:r>
        <w:t xml:space="preserve"> </w:t>
      </w:r>
      <w:r w:rsidR="00EE2F75">
        <w:t xml:space="preserve">kuna </w:t>
      </w:r>
      <w:r w:rsidR="00FF2CA5">
        <w:t>treenimisel on vaja andmeid</w:t>
      </w:r>
      <w:r w:rsidR="00374951">
        <w:t>, tuleb neid</w:t>
      </w:r>
      <w:r w:rsidR="00FF2CA5">
        <w:t xml:space="preserve"> kõigepealt koguda</w:t>
      </w:r>
      <w:r w:rsidR="00374951">
        <w:t>.</w:t>
      </w:r>
      <w:r w:rsidR="00FF2CA5">
        <w:t xml:space="preserve"> </w:t>
      </w:r>
      <w:r w:rsidR="00374951" w:rsidRPr="5AB3DC52">
        <w:rPr>
          <w:u w:val="single"/>
        </w:rPr>
        <w:t>E</w:t>
      </w:r>
      <w:r w:rsidR="009C57F1" w:rsidRPr="5AB3DC52">
        <w:rPr>
          <w:u w:val="single"/>
        </w:rPr>
        <w:t xml:space="preserve">simeses </w:t>
      </w:r>
      <w:r w:rsidR="00725C4D" w:rsidRPr="5AB3DC52">
        <w:rPr>
          <w:u w:val="single"/>
        </w:rPr>
        <w:t>etapi</w:t>
      </w:r>
      <w:r w:rsidR="009C57F1" w:rsidRPr="5AB3DC52">
        <w:rPr>
          <w:u w:val="single"/>
        </w:rPr>
        <w:t>s</w:t>
      </w:r>
      <w:r w:rsidR="00725C4D" w:rsidRPr="5AB3DC52">
        <w:rPr>
          <w:u w:val="single"/>
        </w:rPr>
        <w:t xml:space="preserve"> </w:t>
      </w:r>
      <w:r w:rsidR="00374951" w:rsidRPr="5AB3DC52">
        <w:rPr>
          <w:u w:val="single"/>
        </w:rPr>
        <w:t xml:space="preserve">tehakse </w:t>
      </w:r>
      <w:r w:rsidR="00273DAF" w:rsidRPr="5AB3DC52">
        <w:rPr>
          <w:u w:val="single"/>
        </w:rPr>
        <w:t xml:space="preserve">arvuti püsimällu </w:t>
      </w:r>
      <w:r w:rsidR="00725C4D" w:rsidRPr="5AB3DC52">
        <w:rPr>
          <w:u w:val="single"/>
        </w:rPr>
        <w:t>andmetest</w:t>
      </w:r>
      <w:r w:rsidR="00EE2F75" w:rsidRPr="5AB3DC52">
        <w:rPr>
          <w:u w:val="single"/>
        </w:rPr>
        <w:t xml:space="preserve"> koopiaid</w:t>
      </w:r>
      <w:r w:rsidR="00EE2F75">
        <w:t>,</w:t>
      </w:r>
      <w:r w:rsidR="009C57F1">
        <w:t xml:space="preserve"> et neid edasi kasutada. </w:t>
      </w:r>
      <w:r w:rsidR="00890C7F">
        <w:t>Seda</w:t>
      </w:r>
      <w:r w:rsidR="00EE2F75">
        <w:t xml:space="preserve"> sõltumata </w:t>
      </w:r>
      <w:r w:rsidR="00FF2CA5">
        <w:t>konkreetsest metoodikast</w:t>
      </w:r>
      <w:r w:rsidR="00890C7F">
        <w:t>, mida kasutatakse</w:t>
      </w:r>
      <w:r w:rsidR="0090390E">
        <w:t xml:space="preserve">. Võidakse kasutada </w:t>
      </w:r>
      <w:r w:rsidR="00024DCA">
        <w:t>avalikult juurdepääsetavaid andme</w:t>
      </w:r>
      <w:r w:rsidR="006827C3">
        <w:t>kogusid</w:t>
      </w:r>
      <w:r w:rsidR="00024DCA">
        <w:t xml:space="preserve"> või </w:t>
      </w:r>
      <w:r w:rsidR="006827C3">
        <w:t>selliseid, mis pole avalikult juurdepääsetavad, aga kus juurdepääs on saadud lepingulistes suhetes</w:t>
      </w:r>
      <w:r w:rsidR="0090390E">
        <w:rPr>
          <w:rStyle w:val="FootnoteReference"/>
        </w:rPr>
        <w:footnoteReference w:id="7"/>
      </w:r>
      <w:r w:rsidR="00725C4D">
        <w:t>.</w:t>
      </w:r>
      <w:r w:rsidR="003151B2">
        <w:t xml:space="preserve"> </w:t>
      </w:r>
      <w:proofErr w:type="spellStart"/>
      <w:r w:rsidR="002400D3">
        <w:t>G</w:t>
      </w:r>
      <w:r w:rsidR="003151B2">
        <w:t>enAI</w:t>
      </w:r>
      <w:proofErr w:type="spellEnd"/>
      <w:r w:rsidR="003151B2">
        <w:t xml:space="preserve"> treenimisel on vaja andmeid koguda digitaalses vormis, kuna edasise töötluse jaoks on vaja, et andmed oleks digitaalse</w:t>
      </w:r>
      <w:r w:rsidR="004D20A3">
        <w:t>s vormis</w:t>
      </w:r>
      <w:r w:rsidR="003151B2">
        <w:t xml:space="preserve"> (</w:t>
      </w:r>
      <w:r w:rsidR="000A56B1">
        <w:t xml:space="preserve">protsessile </w:t>
      </w:r>
      <w:r w:rsidR="003151B2">
        <w:t xml:space="preserve">võib eelneda </w:t>
      </w:r>
      <w:proofErr w:type="spellStart"/>
      <w:r w:rsidR="003151B2">
        <w:t>digiteerimine</w:t>
      </w:r>
      <w:proofErr w:type="spellEnd"/>
      <w:r w:rsidR="003151B2">
        <w:t xml:space="preserve">). </w:t>
      </w:r>
      <w:r w:rsidR="00184363">
        <w:t>K</w:t>
      </w:r>
      <w:r w:rsidR="00890512">
        <w:t xml:space="preserve">ogutud andmeid </w:t>
      </w:r>
      <w:r w:rsidR="00184363">
        <w:t xml:space="preserve">on vaja, et </w:t>
      </w:r>
      <w:r w:rsidR="00226E29">
        <w:t xml:space="preserve">neid </w:t>
      </w:r>
      <w:r w:rsidR="00890512">
        <w:t>oleks võimalik</w:t>
      </w:r>
      <w:r w:rsidR="00725C4D">
        <w:t xml:space="preserve"> hiljem treenimisel kasutada</w:t>
      </w:r>
      <w:r w:rsidR="00C7774B">
        <w:t>.</w:t>
      </w:r>
      <w:r w:rsidR="004233DE">
        <w:t xml:space="preserve"> </w:t>
      </w:r>
      <w:r w:rsidR="004233DE" w:rsidRPr="5AB3DC52">
        <w:rPr>
          <w:u w:val="single"/>
        </w:rPr>
        <w:t xml:space="preserve">Kui </w:t>
      </w:r>
      <w:r w:rsidR="000464DC" w:rsidRPr="5AB3DC52">
        <w:rPr>
          <w:u w:val="single"/>
        </w:rPr>
        <w:t xml:space="preserve">selle </w:t>
      </w:r>
      <w:r w:rsidR="00901098" w:rsidRPr="5AB3DC52">
        <w:rPr>
          <w:u w:val="single"/>
        </w:rPr>
        <w:t xml:space="preserve">etapi </w:t>
      </w:r>
      <w:r w:rsidR="000464DC" w:rsidRPr="5AB3DC52">
        <w:rPr>
          <w:u w:val="single"/>
        </w:rPr>
        <w:t xml:space="preserve">käigus </w:t>
      </w:r>
      <w:r w:rsidR="00064B45" w:rsidRPr="5AB3DC52">
        <w:rPr>
          <w:u w:val="single"/>
        </w:rPr>
        <w:t xml:space="preserve">tehakse </w:t>
      </w:r>
      <w:r w:rsidR="0054071B">
        <w:rPr>
          <w:u w:val="single"/>
        </w:rPr>
        <w:t xml:space="preserve">teostest </w:t>
      </w:r>
      <w:r w:rsidR="00064B45" w:rsidRPr="5AB3DC52">
        <w:rPr>
          <w:u w:val="single"/>
        </w:rPr>
        <w:t>koopiaid</w:t>
      </w:r>
      <w:r w:rsidR="004024F3" w:rsidRPr="5AB3DC52">
        <w:rPr>
          <w:u w:val="single"/>
        </w:rPr>
        <w:t xml:space="preserve">, </w:t>
      </w:r>
      <w:r w:rsidR="000464DC" w:rsidRPr="5AB3DC52">
        <w:rPr>
          <w:u w:val="single"/>
        </w:rPr>
        <w:t xml:space="preserve">on tegemist </w:t>
      </w:r>
      <w:r w:rsidR="004024F3" w:rsidRPr="5AB3DC52">
        <w:rPr>
          <w:u w:val="single"/>
        </w:rPr>
        <w:t>reprodutseeri</w:t>
      </w:r>
      <w:r w:rsidR="000464DC" w:rsidRPr="5AB3DC52">
        <w:rPr>
          <w:u w:val="single"/>
        </w:rPr>
        <w:t>misega</w:t>
      </w:r>
      <w:r w:rsidR="008B385C">
        <w:rPr>
          <w:rStyle w:val="FootnoteReference"/>
        </w:rPr>
        <w:footnoteReference w:id="8"/>
      </w:r>
      <w:r w:rsidR="00690EE7">
        <w:t xml:space="preserve">. Lisaks </w:t>
      </w:r>
      <w:r w:rsidR="0054071B">
        <w:t xml:space="preserve">võidakse teha </w:t>
      </w:r>
      <w:r w:rsidR="00AE33DC">
        <w:t>väljavõte</w:t>
      </w:r>
      <w:r w:rsidR="0054071B">
        <w:t xml:space="preserve"> andmebaasist</w:t>
      </w:r>
      <w:r w:rsidR="00852D05">
        <w:t xml:space="preserve">, </w:t>
      </w:r>
      <w:r w:rsidR="0054071B">
        <w:t xml:space="preserve">juhul </w:t>
      </w:r>
      <w:r w:rsidR="00852D05">
        <w:t xml:space="preserve">kui andmed pärinevad </w:t>
      </w:r>
      <w:r w:rsidR="00852D05" w:rsidRPr="5AB3DC52">
        <w:rPr>
          <w:i/>
          <w:iCs/>
        </w:rPr>
        <w:t xml:space="preserve">sui </w:t>
      </w:r>
      <w:proofErr w:type="spellStart"/>
      <w:r w:rsidR="00852D05" w:rsidRPr="5AB3DC52">
        <w:rPr>
          <w:i/>
          <w:iCs/>
        </w:rPr>
        <w:t>generis</w:t>
      </w:r>
      <w:proofErr w:type="spellEnd"/>
      <w:r w:rsidR="00852D05">
        <w:t xml:space="preserve"> </w:t>
      </w:r>
      <w:r w:rsidR="00B80E36">
        <w:t>õigustega kaitstud andmebaasist</w:t>
      </w:r>
      <w:r w:rsidR="000336D1">
        <w:rPr>
          <w:rStyle w:val="FootnoteReference"/>
        </w:rPr>
        <w:footnoteReference w:id="9"/>
      </w:r>
      <w:r w:rsidR="00725C4D">
        <w:t>;</w:t>
      </w:r>
    </w:p>
    <w:p w14:paraId="0E80E778" w14:textId="0BF24974" w:rsidR="0019234D" w:rsidRDefault="00725C4D" w:rsidP="6FB100A9">
      <w:pPr>
        <w:pStyle w:val="Style3"/>
      </w:pPr>
      <w:r w:rsidRPr="5AB3DC52">
        <w:rPr>
          <w:b/>
          <w:bCs/>
        </w:rPr>
        <w:t>andmete eeltöötlus</w:t>
      </w:r>
      <w:r>
        <w:t xml:space="preserve"> – selle etapi käigus </w:t>
      </w:r>
      <w:r w:rsidR="00F51D30">
        <w:t xml:space="preserve">kustutatakse </w:t>
      </w:r>
      <w:r w:rsidR="00B814F2">
        <w:t xml:space="preserve">kogutud andmetest </w:t>
      </w:r>
      <w:r w:rsidR="00F51D30">
        <w:t>duplikaate</w:t>
      </w:r>
      <w:r w:rsidR="006C6301">
        <w:t xml:space="preserve"> ja</w:t>
      </w:r>
      <w:r w:rsidR="00F51D30">
        <w:t xml:space="preserve"> täiendatakse </w:t>
      </w:r>
      <w:r w:rsidR="006C6301">
        <w:t>puudulikke</w:t>
      </w:r>
      <w:r w:rsidR="00F51D30">
        <w:t xml:space="preserve"> andmeid</w:t>
      </w:r>
      <w:r w:rsidR="006C6301">
        <w:t xml:space="preserve">, et </w:t>
      </w:r>
      <w:r w:rsidR="00DF72C0">
        <w:t xml:space="preserve">tõsta </w:t>
      </w:r>
      <w:r w:rsidR="00B814F2">
        <w:t xml:space="preserve">treenimisel </w:t>
      </w:r>
      <w:r w:rsidR="0019234D">
        <w:t xml:space="preserve">kasutavate andmete </w:t>
      </w:r>
      <w:r w:rsidR="00DF72C0">
        <w:t xml:space="preserve">täpsust </w:t>
      </w:r>
      <w:r w:rsidR="0019234D">
        <w:t xml:space="preserve">ja </w:t>
      </w:r>
      <w:r w:rsidR="00DA56A6">
        <w:t xml:space="preserve">seeläbi </w:t>
      </w:r>
      <w:proofErr w:type="spellStart"/>
      <w:r w:rsidR="00A249D0">
        <w:t>g</w:t>
      </w:r>
      <w:r w:rsidR="004967C1">
        <w:t>en</w:t>
      </w:r>
      <w:r w:rsidR="0019234D">
        <w:t>AI</w:t>
      </w:r>
      <w:proofErr w:type="spellEnd"/>
      <w:r w:rsidR="0019234D">
        <w:t xml:space="preserve"> mudeli </w:t>
      </w:r>
      <w:r w:rsidR="00DF72C0">
        <w:t xml:space="preserve">enda </w:t>
      </w:r>
      <w:r w:rsidR="0019234D">
        <w:t>täpsust.</w:t>
      </w:r>
      <w:r w:rsidR="00A8026D">
        <w:t xml:space="preserve"> </w:t>
      </w:r>
      <w:r w:rsidR="00CE4850">
        <w:t>Seejärel nt</w:t>
      </w:r>
      <w:r w:rsidR="00893DCA">
        <w:t xml:space="preserve"> </w:t>
      </w:r>
      <w:r w:rsidR="00893DCA" w:rsidRPr="5AB3DC52">
        <w:rPr>
          <w:u w:val="single"/>
        </w:rPr>
        <w:t xml:space="preserve">tekstiandmed tükeldatakse treenimise jaoks </w:t>
      </w:r>
      <w:proofErr w:type="spellStart"/>
      <w:r w:rsidR="00893DCA" w:rsidRPr="5AB3DC52">
        <w:rPr>
          <w:i/>
          <w:iCs/>
          <w:u w:val="single"/>
        </w:rPr>
        <w:t>token</w:t>
      </w:r>
      <w:r w:rsidR="00893DCA" w:rsidRPr="5AB3DC52">
        <w:rPr>
          <w:u w:val="single"/>
        </w:rPr>
        <w:t>’iteks</w:t>
      </w:r>
      <w:proofErr w:type="spellEnd"/>
      <w:r w:rsidR="00893DCA">
        <w:t xml:space="preserve"> ehk</w:t>
      </w:r>
      <w:r w:rsidR="00A773C2">
        <w:t xml:space="preserve"> üksikuteks baasühikuteks (</w:t>
      </w:r>
      <w:r w:rsidR="00893DCA">
        <w:t xml:space="preserve">sõna, sõnaosa, </w:t>
      </w:r>
      <w:r w:rsidR="0066544D">
        <w:t>arv</w:t>
      </w:r>
      <w:r w:rsidR="00A773C2">
        <w:t>,</w:t>
      </w:r>
      <w:r w:rsidR="00893DCA">
        <w:t xml:space="preserve"> kirjavahemärk</w:t>
      </w:r>
      <w:r w:rsidR="00A773C2">
        <w:t>)</w:t>
      </w:r>
      <w:r w:rsidR="00893DCA">
        <w:t>. Muude andmete, nt piltide puhul kasutatakse analoogseid meetodeid</w:t>
      </w:r>
      <w:r w:rsidR="00A249D0">
        <w:t xml:space="preserve">, millega </w:t>
      </w:r>
      <w:r w:rsidR="00DF72C0" w:rsidRPr="5AB3DC52">
        <w:rPr>
          <w:u w:val="single"/>
        </w:rPr>
        <w:t>olemasolevad andmed tükeldatakse</w:t>
      </w:r>
      <w:r w:rsidR="006E48F5" w:rsidRPr="5AB3DC52">
        <w:rPr>
          <w:u w:val="single"/>
        </w:rPr>
        <w:t xml:space="preserve"> baasühikuteks</w:t>
      </w:r>
      <w:r w:rsidR="00893DCA">
        <w:t xml:space="preserve">. Ka selle etapi käigus </w:t>
      </w:r>
      <w:r w:rsidR="00893DCA" w:rsidRPr="5AB3DC52">
        <w:rPr>
          <w:u w:val="single"/>
        </w:rPr>
        <w:t>tehakse tõenäoliselt õiguste objektidest või nende osadest koopiaid</w:t>
      </w:r>
      <w:r w:rsidR="00893DCA">
        <w:t>, st neid reprodutseeritakse</w:t>
      </w:r>
      <w:r w:rsidR="38659A8B">
        <w:t>;</w:t>
      </w:r>
      <w:r w:rsidR="00893DCA">
        <w:t xml:space="preserve"> </w:t>
      </w:r>
    </w:p>
    <w:p w14:paraId="7E2272FC" w14:textId="6606ECA0" w:rsidR="0019234D" w:rsidRDefault="1014D469" w:rsidP="6FB100A9">
      <w:pPr>
        <w:pStyle w:val="Style3"/>
      </w:pPr>
      <w:proofErr w:type="spellStart"/>
      <w:r w:rsidRPr="5AB3DC52">
        <w:rPr>
          <w:b/>
          <w:bCs/>
          <w:i/>
          <w:iCs/>
        </w:rPr>
        <w:lastRenderedPageBreak/>
        <w:t>token</w:t>
      </w:r>
      <w:r w:rsidRPr="5AB3DC52">
        <w:rPr>
          <w:b/>
          <w:bCs/>
        </w:rPr>
        <w:t>'ite</w:t>
      </w:r>
      <w:proofErr w:type="spellEnd"/>
      <w:r w:rsidRPr="5AB3DC52">
        <w:rPr>
          <w:b/>
          <w:bCs/>
        </w:rPr>
        <w:t xml:space="preserve"> </w:t>
      </w:r>
      <w:r w:rsidR="594BADC3" w:rsidRPr="5AB3DC52">
        <w:rPr>
          <w:b/>
          <w:bCs/>
        </w:rPr>
        <w:t xml:space="preserve">edasine </w:t>
      </w:r>
      <w:r w:rsidRPr="5AB3DC52">
        <w:rPr>
          <w:b/>
          <w:bCs/>
        </w:rPr>
        <w:t>töötlemine</w:t>
      </w:r>
      <w:r w:rsidR="4C56BDBC">
        <w:t xml:space="preserve"> </w:t>
      </w:r>
      <w:r w:rsidR="00C53F3B">
        <w:t>–</w:t>
      </w:r>
      <w:r w:rsidR="4C56BDBC">
        <w:t xml:space="preserve"> </w:t>
      </w:r>
      <w:r w:rsidR="4F4A4374">
        <w:t>selles</w:t>
      </w:r>
      <w:r w:rsidR="00C53F3B">
        <w:t xml:space="preserve"> </w:t>
      </w:r>
      <w:r w:rsidR="4F4A4374">
        <w:t xml:space="preserve">etapis kodeeritakse </w:t>
      </w:r>
      <w:proofErr w:type="spellStart"/>
      <w:r w:rsidR="4F4A4374" w:rsidRPr="5AB3DC52">
        <w:rPr>
          <w:i/>
          <w:iCs/>
        </w:rPr>
        <w:t>token</w:t>
      </w:r>
      <w:r w:rsidR="4F4A4374">
        <w:t>’id</w:t>
      </w:r>
      <w:proofErr w:type="spellEnd"/>
      <w:r w:rsidR="00A57B12">
        <w:t xml:space="preserve"> vektori</w:t>
      </w:r>
      <w:r w:rsidR="00C162E6">
        <w:t>te</w:t>
      </w:r>
      <w:r w:rsidR="00A740C9">
        <w:t xml:space="preserve"> kujul esitatud </w:t>
      </w:r>
      <w:proofErr w:type="spellStart"/>
      <w:r w:rsidR="00A740C9" w:rsidRPr="5AB3DC52">
        <w:rPr>
          <w:i/>
          <w:iCs/>
        </w:rPr>
        <w:t>embedding</w:t>
      </w:r>
      <w:r w:rsidR="00A740C9">
        <w:t>’uteks</w:t>
      </w:r>
      <w:proofErr w:type="spellEnd"/>
      <w:r w:rsidR="4F4A4374">
        <w:t xml:space="preserve">, </w:t>
      </w:r>
      <w:r w:rsidR="0815D867">
        <w:t>et neid</w:t>
      </w:r>
      <w:r w:rsidR="01A4396A">
        <w:t xml:space="preserve"> </w:t>
      </w:r>
      <w:r w:rsidR="3B2A2122" w:rsidRPr="6FB100A9">
        <w:t>kasutada</w:t>
      </w:r>
      <w:r w:rsidR="4F4A4374" w:rsidRPr="6FB100A9">
        <w:t xml:space="preserve"> </w:t>
      </w:r>
      <w:proofErr w:type="spellStart"/>
      <w:r w:rsidR="007E2A36">
        <w:t>g</w:t>
      </w:r>
      <w:r w:rsidR="7343F8B8" w:rsidRPr="6FB100A9">
        <w:t>enAI</w:t>
      </w:r>
      <w:proofErr w:type="spellEnd"/>
      <w:r w:rsidR="7343F8B8" w:rsidRPr="6FB100A9">
        <w:t xml:space="preserve"> mudeli </w:t>
      </w:r>
      <w:r w:rsidR="4F4A4374" w:rsidRPr="6FB100A9">
        <w:t>treeningmaterjalina</w:t>
      </w:r>
      <w:r w:rsidR="76DCCB24" w:rsidRPr="6FB100A9">
        <w:t>.</w:t>
      </w:r>
      <w:r w:rsidR="4F4A4374" w:rsidRPr="6FB100A9">
        <w:t xml:space="preserve"> </w:t>
      </w:r>
      <w:r w:rsidR="3AA94DEF" w:rsidRPr="6FB100A9">
        <w:t>S</w:t>
      </w:r>
      <w:r w:rsidR="231D2799" w:rsidRPr="6FB100A9">
        <w:t>iin</w:t>
      </w:r>
      <w:r w:rsidR="00893DCA">
        <w:t>juures tuleb täpsustada, et</w:t>
      </w:r>
      <w:r w:rsidR="16A8BA50">
        <w:t xml:space="preserve"> </w:t>
      </w:r>
      <w:r w:rsidR="007E2A36" w:rsidRPr="5AB3DC52">
        <w:rPr>
          <w:u w:val="single"/>
        </w:rPr>
        <w:t xml:space="preserve">tekstiandmete puhul ei ole </w:t>
      </w:r>
      <w:r w:rsidR="16A8BA50" w:rsidRPr="5AB3DC52">
        <w:rPr>
          <w:u w:val="single"/>
        </w:rPr>
        <w:t>ü</w:t>
      </w:r>
      <w:r w:rsidR="3F62943C" w:rsidRPr="5AB3DC52">
        <w:rPr>
          <w:u w:val="single"/>
        </w:rPr>
        <w:t>he</w:t>
      </w:r>
      <w:r w:rsidR="00893DCA" w:rsidRPr="5AB3DC52">
        <w:rPr>
          <w:u w:val="single"/>
        </w:rPr>
        <w:t xml:space="preserve"> </w:t>
      </w:r>
      <w:r w:rsidR="6F9421BB" w:rsidRPr="5AB3DC52">
        <w:rPr>
          <w:u w:val="single"/>
        </w:rPr>
        <w:t>sõna või silbi pikkune</w:t>
      </w:r>
      <w:r w:rsidR="00893DCA" w:rsidRPr="5AB3DC52">
        <w:rPr>
          <w:u w:val="single"/>
        </w:rPr>
        <w:t xml:space="preserve"> </w:t>
      </w:r>
      <w:proofErr w:type="spellStart"/>
      <w:r w:rsidR="00893DCA" w:rsidRPr="5AB3DC52">
        <w:rPr>
          <w:i/>
          <w:iCs/>
          <w:u w:val="single"/>
        </w:rPr>
        <w:t>token</w:t>
      </w:r>
      <w:proofErr w:type="spellEnd"/>
      <w:r w:rsidR="00893DCA" w:rsidRPr="5AB3DC52">
        <w:rPr>
          <w:u w:val="single"/>
        </w:rPr>
        <w:t xml:space="preserve"> </w:t>
      </w:r>
      <w:r w:rsidR="38C0BA18" w:rsidRPr="5AB3DC52">
        <w:rPr>
          <w:u w:val="single"/>
        </w:rPr>
        <w:t>teose ega selle osa reproduktsioon</w:t>
      </w:r>
      <w:r w:rsidR="6110AC7F">
        <w:t>,</w:t>
      </w:r>
      <w:r w:rsidR="288C2DE0">
        <w:t xml:space="preserve"> kuna nagu Euroopa Kohus on varem leidnud, ei ole individuaalsed sõnad autoriõiguse kaitse objektiks</w:t>
      </w:r>
      <w:r w:rsidR="605BEA94">
        <w:t>.</w:t>
      </w:r>
      <w:r w:rsidR="00725C4D" w:rsidRPr="7D366F9F">
        <w:rPr>
          <w:rStyle w:val="FootnoteReference"/>
        </w:rPr>
        <w:footnoteReference w:id="10"/>
      </w:r>
      <w:r w:rsidR="24B6734C">
        <w:t xml:space="preserve"> </w:t>
      </w:r>
      <w:r w:rsidR="007E2A36">
        <w:t xml:space="preserve">Sarnast põhimõtet saab kasutada </w:t>
      </w:r>
      <w:r w:rsidR="0070290C">
        <w:t xml:space="preserve">teiste modaalsustega mudelite puhul, kus </w:t>
      </w:r>
      <w:r w:rsidR="0091726D">
        <w:t>piltidest</w:t>
      </w:r>
      <w:r w:rsidR="00F100C1">
        <w:t xml:space="preserve"> või hel</w:t>
      </w:r>
      <w:r w:rsidR="00207966">
        <w:t>id</w:t>
      </w:r>
      <w:r w:rsidR="0091726D">
        <w:t>est</w:t>
      </w:r>
      <w:r w:rsidR="00207966">
        <w:t xml:space="preserve"> </w:t>
      </w:r>
      <w:r w:rsidR="00242713">
        <w:t>saadud</w:t>
      </w:r>
      <w:r w:rsidR="00F100C1">
        <w:t xml:space="preserve"> baasühiku</w:t>
      </w:r>
      <w:r w:rsidR="0091726D">
        <w:t>d</w:t>
      </w:r>
      <w:r w:rsidR="005E1F7D">
        <w:t xml:space="preserve"> eraldiseisvatena ei ole </w:t>
      </w:r>
      <w:r w:rsidR="00242713">
        <w:t>ainu</w:t>
      </w:r>
      <w:r w:rsidR="005E1F7D">
        <w:t>õigustega kaitstud</w:t>
      </w:r>
      <w:r w:rsidR="007E32F1">
        <w:t>.</w:t>
      </w:r>
      <w:r w:rsidR="0070290C">
        <w:t xml:space="preserve"> </w:t>
      </w:r>
      <w:r w:rsidR="24B6734C">
        <w:t>Kui</w:t>
      </w:r>
      <w:r w:rsidR="00EE7866">
        <w:t xml:space="preserve"> </w:t>
      </w:r>
      <w:proofErr w:type="spellStart"/>
      <w:r w:rsidR="008B4650">
        <w:t>genAI</w:t>
      </w:r>
      <w:proofErr w:type="spellEnd"/>
      <w:r w:rsidR="008B4650">
        <w:t xml:space="preserve"> mudeli treenimist jätkatakse </w:t>
      </w:r>
      <w:r w:rsidR="00EE7866">
        <w:t>üksiku</w:t>
      </w:r>
      <w:r w:rsidR="008B4650">
        <w:t>te</w:t>
      </w:r>
      <w:r w:rsidR="00985B81">
        <w:t>st</w:t>
      </w:r>
      <w:r w:rsidR="24B6734C">
        <w:t xml:space="preserve"> </w:t>
      </w:r>
      <w:proofErr w:type="spellStart"/>
      <w:r w:rsidR="00EE7866" w:rsidRPr="5AB3DC52">
        <w:rPr>
          <w:i/>
          <w:iCs/>
        </w:rPr>
        <w:t>embedding</w:t>
      </w:r>
      <w:r w:rsidR="24B6734C">
        <w:t>’</w:t>
      </w:r>
      <w:r w:rsidR="00EE7866">
        <w:t>u</w:t>
      </w:r>
      <w:r w:rsidR="008B4650">
        <w:t>te</w:t>
      </w:r>
      <w:r w:rsidR="00985B81">
        <w:t>st</w:t>
      </w:r>
      <w:proofErr w:type="spellEnd"/>
      <w:r w:rsidR="00985B81">
        <w:t xml:space="preserve"> koosneva</w:t>
      </w:r>
      <w:r w:rsidR="008B4650">
        <w:t xml:space="preserve"> </w:t>
      </w:r>
      <w:r w:rsidR="00985B81">
        <w:t xml:space="preserve">andmebaasi põhjal ja </w:t>
      </w:r>
      <w:r w:rsidR="79A5BD2A">
        <w:t xml:space="preserve">puudub </w:t>
      </w:r>
      <w:r w:rsidR="40FBBE02">
        <w:t xml:space="preserve">konkreetne </w:t>
      </w:r>
      <w:r w:rsidR="79A5BD2A">
        <w:t xml:space="preserve">“võti”, mille alusel </w:t>
      </w:r>
      <w:r w:rsidR="0C88575D">
        <w:t>oleks</w:t>
      </w:r>
      <w:r w:rsidR="79A5BD2A">
        <w:t xml:space="preserve"> </w:t>
      </w:r>
      <w:r w:rsidR="003A2CBD">
        <w:t xml:space="preserve">võimalik </w:t>
      </w:r>
      <w:r w:rsidR="79A5BD2A">
        <w:t>üksiku</w:t>
      </w:r>
      <w:r w:rsidR="23C7B238">
        <w:t>id</w:t>
      </w:r>
      <w:r w:rsidR="79A5BD2A">
        <w:t xml:space="preserve"> </w:t>
      </w:r>
      <w:r w:rsidR="2D2092B0">
        <w:t>andmeühikuid</w:t>
      </w:r>
      <w:r w:rsidR="00A740C9">
        <w:t xml:space="preserve"> (</w:t>
      </w:r>
      <w:proofErr w:type="spellStart"/>
      <w:r w:rsidR="00306CC8" w:rsidRPr="5AB3DC52">
        <w:rPr>
          <w:i/>
          <w:iCs/>
        </w:rPr>
        <w:t>embedding</w:t>
      </w:r>
      <w:r w:rsidR="00306CC8">
        <w:t>’uid</w:t>
      </w:r>
      <w:proofErr w:type="spellEnd"/>
      <w:r w:rsidR="00A740C9">
        <w:t>)</w:t>
      </w:r>
      <w:r w:rsidR="00355F6C">
        <w:t xml:space="preserve"> </w:t>
      </w:r>
      <w:r w:rsidR="003A2CBD">
        <w:t xml:space="preserve">üheselt </w:t>
      </w:r>
      <w:proofErr w:type="spellStart"/>
      <w:r w:rsidR="00306CC8" w:rsidRPr="5AB3DC52">
        <w:rPr>
          <w:i/>
          <w:iCs/>
        </w:rPr>
        <w:t>token</w:t>
      </w:r>
      <w:r w:rsidR="00306CC8">
        <w:t>’iteks</w:t>
      </w:r>
      <w:proofErr w:type="spellEnd"/>
      <w:r w:rsidR="00306CC8">
        <w:t xml:space="preserve"> </w:t>
      </w:r>
      <w:r w:rsidR="00355F6C">
        <w:t>dekodeerida ja neid</w:t>
      </w:r>
      <w:r w:rsidR="2D2092B0">
        <w:t xml:space="preserve"> </w:t>
      </w:r>
      <w:r w:rsidR="40A3C29F">
        <w:t xml:space="preserve">kombineerides </w:t>
      </w:r>
      <w:r w:rsidR="4B3A63F2" w:rsidRPr="6FB100A9">
        <w:t>taasluua</w:t>
      </w:r>
      <w:r w:rsidR="2D2092B0" w:rsidRPr="6FB100A9">
        <w:t xml:space="preserve"> </w:t>
      </w:r>
      <w:r w:rsidR="48A6FCA0">
        <w:t>treeningmaterjali</w:t>
      </w:r>
      <w:r w:rsidR="678EB7A0">
        <w:t>s sisalduva</w:t>
      </w:r>
      <w:r w:rsidR="663757E3">
        <w:t>i</w:t>
      </w:r>
      <w:r w:rsidR="531E9238">
        <w:t>d</w:t>
      </w:r>
      <w:r w:rsidR="678EB7A0">
        <w:t xml:space="preserve"> õiguste objekt</w:t>
      </w:r>
      <w:r w:rsidR="12F08949">
        <w:t>e</w:t>
      </w:r>
      <w:r w:rsidR="7140002C">
        <w:t xml:space="preserve"> või nende osi</w:t>
      </w:r>
      <w:r w:rsidR="0BD8437F">
        <w:t>,</w:t>
      </w:r>
      <w:r w:rsidR="48A6FCA0">
        <w:t xml:space="preserve"> </w:t>
      </w:r>
      <w:r w:rsidR="234992CE">
        <w:t>ei</w:t>
      </w:r>
      <w:r w:rsidR="22CFB095">
        <w:t xml:space="preserve"> saa</w:t>
      </w:r>
      <w:r w:rsidR="234992CE">
        <w:t xml:space="preserve"> </w:t>
      </w:r>
      <w:r w:rsidR="40B88C64">
        <w:t>selliseid andmeühikuid ega nendest koosnevat andmebaasi</w:t>
      </w:r>
      <w:r w:rsidR="0FC3A055">
        <w:t xml:space="preserve"> </w:t>
      </w:r>
      <w:r w:rsidR="78D30FED">
        <w:t xml:space="preserve">pidada </w:t>
      </w:r>
      <w:r w:rsidR="4614D9A5">
        <w:t xml:space="preserve">treeningandmetes sisalduvate </w:t>
      </w:r>
      <w:r w:rsidR="00893DCA">
        <w:t xml:space="preserve">õiguste objektide </w:t>
      </w:r>
      <w:r w:rsidR="7311D731">
        <w:t xml:space="preserve">või nende osade </w:t>
      </w:r>
      <w:r w:rsidR="00893DCA">
        <w:t>reproduktsiooni</w:t>
      </w:r>
      <w:r w:rsidR="00FB297E">
        <w:t>de</w:t>
      </w:r>
      <w:r w:rsidR="64F28325">
        <w:t>ks</w:t>
      </w:r>
      <w:r w:rsidR="00C425CB">
        <w:t>.</w:t>
      </w:r>
      <w:r w:rsidR="006A390B">
        <w:t xml:space="preserve"> Üksikute</w:t>
      </w:r>
      <w:r w:rsidR="00C425CB">
        <w:t xml:space="preserve"> </w:t>
      </w:r>
      <w:proofErr w:type="spellStart"/>
      <w:r w:rsidR="006A390B">
        <w:rPr>
          <w:i/>
          <w:iCs/>
        </w:rPr>
        <w:t>e</w:t>
      </w:r>
      <w:r w:rsidR="00C425CB" w:rsidRPr="5AB3DC52">
        <w:rPr>
          <w:i/>
          <w:iCs/>
        </w:rPr>
        <w:t>mbedding</w:t>
      </w:r>
      <w:r w:rsidR="00C425CB">
        <w:t>’ute</w:t>
      </w:r>
      <w:proofErr w:type="spellEnd"/>
      <w:r w:rsidR="00C425CB">
        <w:t xml:space="preserve"> </w:t>
      </w:r>
      <w:r w:rsidR="00282441">
        <w:t xml:space="preserve">kui matemaatiliste representatsioonide </w:t>
      </w:r>
      <w:r w:rsidR="00C425CB">
        <w:t>edasine kasutamine</w:t>
      </w:r>
      <w:r w:rsidR="00282441">
        <w:t xml:space="preserve"> ei </w:t>
      </w:r>
      <w:r w:rsidR="00C775A1">
        <w:t xml:space="preserve">kätke endas algses treeningmaterjalis leiduva sisu kasutamist ning </w:t>
      </w:r>
      <w:r w:rsidR="00384C4E">
        <w:t>sellest johtuvalt</w:t>
      </w:r>
      <w:r w:rsidR="009F295D">
        <w:t xml:space="preserve"> pole </w:t>
      </w:r>
      <w:r w:rsidR="00C775A1">
        <w:t xml:space="preserve">järgnevates etappides </w:t>
      </w:r>
      <w:proofErr w:type="spellStart"/>
      <w:r w:rsidR="00C775A1" w:rsidRPr="5AB3DC52">
        <w:rPr>
          <w:i/>
          <w:iCs/>
        </w:rPr>
        <w:t>embedding</w:t>
      </w:r>
      <w:r w:rsidR="00C775A1">
        <w:t>’utega</w:t>
      </w:r>
      <w:proofErr w:type="spellEnd"/>
      <w:r w:rsidR="00C775A1">
        <w:t xml:space="preserve"> tehtud </w:t>
      </w:r>
      <w:r w:rsidR="009F295D">
        <w:t xml:space="preserve">toimingutel </w:t>
      </w:r>
      <w:r w:rsidR="006A390B">
        <w:t>treening</w:t>
      </w:r>
      <w:r w:rsidR="009F295D" w:rsidRPr="009F295D">
        <w:t xml:space="preserve">materjaliga </w:t>
      </w:r>
      <w:r w:rsidR="006A390B">
        <w:t xml:space="preserve">autoriõiguse mõttes </w:t>
      </w:r>
      <w:r w:rsidR="000A682B">
        <w:t xml:space="preserve">tõenäoliselt </w:t>
      </w:r>
      <w:r w:rsidR="009F295D" w:rsidRPr="009F295D">
        <w:t>puutumust</w:t>
      </w:r>
      <w:r w:rsidR="0019234D">
        <w:t>;</w:t>
      </w:r>
    </w:p>
    <w:p w14:paraId="66E606A2" w14:textId="1CE6942A" w:rsidR="00725C4D" w:rsidRDefault="00704FB8" w:rsidP="00AD1983">
      <w:pPr>
        <w:pStyle w:val="Style3"/>
      </w:pPr>
      <w:r w:rsidRPr="5AB3DC52">
        <w:rPr>
          <w:b/>
          <w:bCs/>
        </w:rPr>
        <w:t>mudeli eeltreenimi</w:t>
      </w:r>
      <w:r w:rsidR="00A8026D" w:rsidRPr="5AB3DC52">
        <w:rPr>
          <w:b/>
          <w:bCs/>
        </w:rPr>
        <w:t>ne</w:t>
      </w:r>
      <w:r w:rsidR="00A8026D">
        <w:t xml:space="preserve"> – treenimata </w:t>
      </w:r>
      <w:proofErr w:type="spellStart"/>
      <w:r w:rsidR="003247CD">
        <w:t>g</w:t>
      </w:r>
      <w:r w:rsidR="004967C1">
        <w:t>en</w:t>
      </w:r>
      <w:r w:rsidR="004B25B5">
        <w:t>AI</w:t>
      </w:r>
      <w:proofErr w:type="spellEnd"/>
      <w:r w:rsidR="004B25B5">
        <w:t xml:space="preserve"> mudel</w:t>
      </w:r>
      <w:r w:rsidR="00CE4850">
        <w:t xml:space="preserve"> </w:t>
      </w:r>
      <w:r w:rsidR="00465A83">
        <w:t>(</w:t>
      </w:r>
      <w:r w:rsidR="00286909">
        <w:t xml:space="preserve">mis </w:t>
      </w:r>
      <w:r w:rsidR="001D4BBA">
        <w:t xml:space="preserve">koosneb vaid </w:t>
      </w:r>
      <w:r w:rsidR="003A7989">
        <w:t>algoritmid</w:t>
      </w:r>
      <w:r w:rsidR="001D4BBA">
        <w:t>est</w:t>
      </w:r>
      <w:r w:rsidR="003050DB">
        <w:t>, mis määravad</w:t>
      </w:r>
      <w:r w:rsidR="003A7989">
        <w:t xml:space="preserve"> </w:t>
      </w:r>
      <w:proofErr w:type="spellStart"/>
      <w:r w:rsidR="003050DB">
        <w:t>genAI</w:t>
      </w:r>
      <w:proofErr w:type="spellEnd"/>
      <w:r w:rsidR="003050DB">
        <w:t xml:space="preserve"> mudeli enda</w:t>
      </w:r>
      <w:r w:rsidR="003A7989">
        <w:t xml:space="preserve"> arvutusloogika</w:t>
      </w:r>
      <w:r w:rsidR="00465A83">
        <w:t xml:space="preserve">) </w:t>
      </w:r>
      <w:r w:rsidR="00CE4850">
        <w:t>töötleb</w:t>
      </w:r>
      <w:r w:rsidR="00CF4EDB">
        <w:t xml:space="preserve"> vektorite kujul esitatud</w:t>
      </w:r>
      <w:r w:rsidR="00A8026D">
        <w:t xml:space="preserve"> </w:t>
      </w:r>
      <w:proofErr w:type="spellStart"/>
      <w:r w:rsidR="00CF4EDB" w:rsidRPr="5AB3DC52">
        <w:rPr>
          <w:i/>
          <w:iCs/>
        </w:rPr>
        <w:t>embedding</w:t>
      </w:r>
      <w:r w:rsidR="00CF4EDB">
        <w:t>’uid</w:t>
      </w:r>
      <w:proofErr w:type="spellEnd"/>
      <w:r w:rsidR="004B25B5">
        <w:t xml:space="preserve">, </w:t>
      </w:r>
      <w:r w:rsidR="00CF4EDB">
        <w:t xml:space="preserve">mille </w:t>
      </w:r>
      <w:r w:rsidR="00A8026D">
        <w:t>põhjal kujunevad</w:t>
      </w:r>
      <w:r w:rsidR="00E73B8B">
        <w:t xml:space="preserve"> õppimise käigus</w:t>
      </w:r>
      <w:r w:rsidR="00A8026D">
        <w:t xml:space="preserve"> </w:t>
      </w:r>
      <w:proofErr w:type="spellStart"/>
      <w:r w:rsidR="00564C46">
        <w:t>g</w:t>
      </w:r>
      <w:r w:rsidR="004967C1">
        <w:t>en</w:t>
      </w:r>
      <w:r w:rsidR="00A8026D">
        <w:t>AI</w:t>
      </w:r>
      <w:proofErr w:type="spellEnd"/>
      <w:r w:rsidR="00A8026D">
        <w:t xml:space="preserve"> mudeli parameetrid</w:t>
      </w:r>
      <w:r w:rsidR="00E73B8B">
        <w:t xml:space="preserve"> ja mis iseloomustavad </w:t>
      </w:r>
      <w:proofErr w:type="spellStart"/>
      <w:r w:rsidR="00E73B8B" w:rsidRPr="5AB3DC52">
        <w:rPr>
          <w:i/>
          <w:iCs/>
        </w:rPr>
        <w:t>embedding</w:t>
      </w:r>
      <w:r w:rsidR="00E73B8B">
        <w:t>’ute</w:t>
      </w:r>
      <w:proofErr w:type="spellEnd"/>
      <w:r w:rsidR="00E73B8B">
        <w:t xml:space="preserve"> </w:t>
      </w:r>
      <w:r w:rsidR="00501290">
        <w:t>oma</w:t>
      </w:r>
      <w:r w:rsidR="00E73B8B">
        <w:t>vahelisi</w:t>
      </w:r>
      <w:r w:rsidR="00B63293">
        <w:t xml:space="preserve"> matemaatilisi</w:t>
      </w:r>
      <w:r w:rsidR="000420AF">
        <w:t xml:space="preserve"> seoseid</w:t>
      </w:r>
      <w:r w:rsidR="004B25B5">
        <w:t>. See tähendab</w:t>
      </w:r>
      <w:r w:rsidR="00A8026D">
        <w:t xml:space="preserve">, et </w:t>
      </w:r>
      <w:r w:rsidR="00A8026D" w:rsidRPr="5AB3DC52">
        <w:rPr>
          <w:u w:val="single"/>
        </w:rPr>
        <w:t xml:space="preserve">parameetrites </w:t>
      </w:r>
      <w:r w:rsidR="004B25B5" w:rsidRPr="5AB3DC52">
        <w:rPr>
          <w:u w:val="single"/>
        </w:rPr>
        <w:t xml:space="preserve">talletatakse juba </w:t>
      </w:r>
      <w:proofErr w:type="spellStart"/>
      <w:r w:rsidR="001033BB" w:rsidRPr="5AB3DC52">
        <w:rPr>
          <w:i/>
          <w:iCs/>
          <w:u w:val="single"/>
        </w:rPr>
        <w:t>embedding</w:t>
      </w:r>
      <w:r w:rsidR="001033BB" w:rsidRPr="5AB3DC52">
        <w:rPr>
          <w:u w:val="single"/>
        </w:rPr>
        <w:t>’utest</w:t>
      </w:r>
      <w:proofErr w:type="spellEnd"/>
      <w:r w:rsidR="001033BB" w:rsidRPr="5AB3DC52">
        <w:rPr>
          <w:u w:val="single"/>
        </w:rPr>
        <w:t xml:space="preserve"> </w:t>
      </w:r>
      <w:r w:rsidR="00123242" w:rsidRPr="5AB3DC52">
        <w:rPr>
          <w:u w:val="single"/>
        </w:rPr>
        <w:t xml:space="preserve">koosnevat </w:t>
      </w:r>
      <w:r w:rsidR="001033BB" w:rsidRPr="5AB3DC52">
        <w:rPr>
          <w:u w:val="single"/>
        </w:rPr>
        <w:t>vektorandmebaasi</w:t>
      </w:r>
      <w:r w:rsidR="002F00B6" w:rsidRPr="5AB3DC52">
        <w:rPr>
          <w:u w:val="single"/>
        </w:rPr>
        <w:t>, mitte aga esialgseid õiguste objekte või nende osi</w:t>
      </w:r>
      <w:r w:rsidR="002F00B6">
        <w:t xml:space="preserve">. </w:t>
      </w:r>
      <w:r w:rsidR="00D702C8">
        <w:t xml:space="preserve">Kui </w:t>
      </w:r>
      <w:proofErr w:type="spellStart"/>
      <w:r w:rsidR="00564C46">
        <w:t>g</w:t>
      </w:r>
      <w:r w:rsidR="00BD4112">
        <w:t>en</w:t>
      </w:r>
      <w:r w:rsidR="00373A97">
        <w:t>AI</w:t>
      </w:r>
      <w:proofErr w:type="spellEnd"/>
      <w:r w:rsidR="00373A97">
        <w:t xml:space="preserve"> mudeli parameetrid</w:t>
      </w:r>
      <w:r w:rsidR="00D702C8">
        <w:t xml:space="preserve"> </w:t>
      </w:r>
      <w:r w:rsidR="00953A22">
        <w:t>üksnes üldistavad</w:t>
      </w:r>
      <w:r w:rsidR="00376C27">
        <w:t xml:space="preserve"> </w:t>
      </w:r>
      <w:r w:rsidR="009E5547">
        <w:t xml:space="preserve">lähteandmetest tuletatud </w:t>
      </w:r>
      <w:r w:rsidR="00953A22">
        <w:t xml:space="preserve">statistilisi </w:t>
      </w:r>
      <w:r w:rsidR="00376C27" w:rsidRPr="00376C27">
        <w:t>mustr</w:t>
      </w:r>
      <w:r w:rsidR="00953A22">
        <w:t>eid</w:t>
      </w:r>
      <w:r w:rsidR="00642215">
        <w:t>,</w:t>
      </w:r>
      <w:r w:rsidR="009E5547">
        <w:t xml:space="preserve"> ei ole</w:t>
      </w:r>
      <w:r w:rsidR="00F618B4">
        <w:t xml:space="preserve"> </w:t>
      </w:r>
      <w:r w:rsidR="009C4AB0">
        <w:t xml:space="preserve">parameetrid tõenäoliselt </w:t>
      </w:r>
      <w:r w:rsidR="00A01445">
        <w:t>reproduktsioonid algsest treeningmaterjalist</w:t>
      </w:r>
      <w:r w:rsidR="00AA16DD">
        <w:t xml:space="preserve">, seega </w:t>
      </w:r>
      <w:r w:rsidR="00AA16DD" w:rsidRPr="5AB3DC52">
        <w:rPr>
          <w:u w:val="single"/>
        </w:rPr>
        <w:t>nimetatud etapis reprodutseerimist ei toimu</w:t>
      </w:r>
      <w:r w:rsidR="00AD5F62">
        <w:t xml:space="preserve">. Ühtlasi tähendab see, et </w:t>
      </w:r>
      <w:r w:rsidR="00475CAF" w:rsidRPr="00475CAF">
        <w:t>arvutusloogika</w:t>
      </w:r>
      <w:r w:rsidR="00475CAF">
        <w:t>st ja</w:t>
      </w:r>
      <w:r w:rsidR="00475CAF" w:rsidRPr="00475CAF">
        <w:t xml:space="preserve"> parameetri</w:t>
      </w:r>
      <w:r w:rsidR="00475CAF">
        <w:t>test koosnev</w:t>
      </w:r>
      <w:r w:rsidR="005176B4">
        <w:t>at</w:t>
      </w:r>
      <w:r w:rsidR="00475CAF">
        <w:t xml:space="preserve"> eeltreenitud </w:t>
      </w:r>
      <w:proofErr w:type="spellStart"/>
      <w:r w:rsidR="00475CAF">
        <w:t>genAI</w:t>
      </w:r>
      <w:proofErr w:type="spellEnd"/>
      <w:r w:rsidR="00475CAF">
        <w:t xml:space="preserve"> mudel</w:t>
      </w:r>
      <w:r w:rsidR="005176B4">
        <w:t>it</w:t>
      </w:r>
      <w:r w:rsidR="00475CAF">
        <w:t xml:space="preserve"> ei </w:t>
      </w:r>
      <w:r w:rsidR="005176B4">
        <w:t>saa tõenäoliselt mõista kui</w:t>
      </w:r>
      <w:r w:rsidR="00475CAF">
        <w:t xml:space="preserve"> treeningandmete reproduktsioon</w:t>
      </w:r>
      <w:r w:rsidR="005176B4">
        <w:t>i</w:t>
      </w:r>
      <w:r w:rsidR="00A01445">
        <w:t>;</w:t>
      </w:r>
    </w:p>
    <w:p w14:paraId="4F9D5C00" w14:textId="0FC35251" w:rsidR="00F57525" w:rsidRDefault="007666EC" w:rsidP="00AD1983">
      <w:pPr>
        <w:pStyle w:val="Style3"/>
      </w:pPr>
      <w:r w:rsidRPr="5AB3DC52">
        <w:rPr>
          <w:b/>
          <w:bCs/>
        </w:rPr>
        <w:t>mudeli peenhäälestamine</w:t>
      </w:r>
      <w:r>
        <w:t xml:space="preserve"> </w:t>
      </w:r>
      <w:r w:rsidR="007568AC">
        <w:t>–</w:t>
      </w:r>
      <w:r>
        <w:t xml:space="preserve"> </w:t>
      </w:r>
      <w:r w:rsidR="007568AC">
        <w:t xml:space="preserve">eeltreenitud </w:t>
      </w:r>
      <w:proofErr w:type="spellStart"/>
      <w:r w:rsidR="00564C46">
        <w:t>g</w:t>
      </w:r>
      <w:r w:rsidR="00BD4112">
        <w:t>en</w:t>
      </w:r>
      <w:r w:rsidR="007568AC">
        <w:t>AI</w:t>
      </w:r>
      <w:proofErr w:type="spellEnd"/>
      <w:r w:rsidR="007568AC">
        <w:t xml:space="preserve"> mudeli</w:t>
      </w:r>
      <w:r w:rsidR="009F5110">
        <w:t xml:space="preserve"> peal teostatakse spetsiifilisema </w:t>
      </w:r>
      <w:r w:rsidR="008C0BA5">
        <w:t xml:space="preserve">ja väiksema mahuga </w:t>
      </w:r>
      <w:r w:rsidR="009F5110">
        <w:t>andmebaasi</w:t>
      </w:r>
      <w:r w:rsidR="00CC6E36">
        <w:t xml:space="preserve"> põhjal </w:t>
      </w:r>
      <w:proofErr w:type="spellStart"/>
      <w:r w:rsidR="00CC6E36">
        <w:t>järeltreenimist</w:t>
      </w:r>
      <w:proofErr w:type="spellEnd"/>
      <w:r w:rsidR="00012A46">
        <w:t xml:space="preserve">. Protsessi käigus tehakse </w:t>
      </w:r>
      <w:proofErr w:type="spellStart"/>
      <w:r w:rsidR="00564C46">
        <w:t>g</w:t>
      </w:r>
      <w:r w:rsidR="00BD4112">
        <w:t>en</w:t>
      </w:r>
      <w:r w:rsidR="00012A46">
        <w:t>AI</w:t>
      </w:r>
      <w:proofErr w:type="spellEnd"/>
      <w:r w:rsidR="00012A46">
        <w:t xml:space="preserve"> mudeli </w:t>
      </w:r>
      <w:r w:rsidR="00012A46" w:rsidRPr="5AB3DC52">
        <w:rPr>
          <w:u w:val="single"/>
        </w:rPr>
        <w:t xml:space="preserve">parameetrites pisemaid muudatusi </w:t>
      </w:r>
      <w:r w:rsidR="00012A46">
        <w:t xml:space="preserve">kuni </w:t>
      </w:r>
      <w:proofErr w:type="spellStart"/>
      <w:r w:rsidR="00564C46">
        <w:t>g</w:t>
      </w:r>
      <w:r w:rsidR="00BD4112">
        <w:t>en</w:t>
      </w:r>
      <w:r w:rsidR="00012A46">
        <w:t>AI</w:t>
      </w:r>
      <w:proofErr w:type="spellEnd"/>
      <w:r w:rsidR="00012A46">
        <w:t xml:space="preserve"> mudel sobib </w:t>
      </w:r>
      <w:r w:rsidR="00773309">
        <w:t>kitsama kasutusotstarbe jaoks</w:t>
      </w:r>
      <w:r w:rsidR="00AA08E8">
        <w:t>.</w:t>
      </w:r>
      <w:r w:rsidR="00773309">
        <w:t xml:space="preserve"> Ka sel juhul</w:t>
      </w:r>
      <w:r w:rsidR="00463CD4">
        <w:t xml:space="preserve"> võidakse reprodutseerida treeningandmete hulgas leiduvaid õiguste objekte, ent </w:t>
      </w:r>
      <w:r w:rsidR="00F57525">
        <w:t>siis</w:t>
      </w:r>
      <w:r w:rsidR="00463CD4">
        <w:t xml:space="preserve"> juba peenhäälestamiseks kasutatavaid andmeid, mitte algseid treeningandmeid</w:t>
      </w:r>
      <w:r w:rsidR="00D03341">
        <w:t xml:space="preserve">. Nagu ka eeltreenimise puhul, nii on ka peenhäälestamisel, et </w:t>
      </w:r>
      <w:r w:rsidR="00975666">
        <w:t xml:space="preserve">treeningandmeid võidakse reprodutseerida </w:t>
      </w:r>
      <w:proofErr w:type="spellStart"/>
      <w:r w:rsidR="00473EFD" w:rsidRPr="5AB3DC52">
        <w:rPr>
          <w:i/>
          <w:iCs/>
        </w:rPr>
        <w:t>embedding</w:t>
      </w:r>
      <w:r w:rsidR="00473EFD">
        <w:t>’uteks</w:t>
      </w:r>
      <w:proofErr w:type="spellEnd"/>
      <w:r w:rsidR="00473EFD">
        <w:t xml:space="preserve"> </w:t>
      </w:r>
      <w:r w:rsidR="00C431F2">
        <w:t xml:space="preserve">teisendamise käigus, ent </w:t>
      </w:r>
      <w:proofErr w:type="spellStart"/>
      <w:r w:rsidR="00C431F2" w:rsidRPr="5AB3DC52">
        <w:rPr>
          <w:i/>
          <w:iCs/>
        </w:rPr>
        <w:t>embedding</w:t>
      </w:r>
      <w:r w:rsidR="00C431F2">
        <w:t>’ute</w:t>
      </w:r>
      <w:proofErr w:type="spellEnd"/>
      <w:r w:rsidR="00C431F2">
        <w:t xml:space="preserve"> edasisel töötlemisel </w:t>
      </w:r>
      <w:r w:rsidR="00D03341" w:rsidRPr="5AB3DC52">
        <w:rPr>
          <w:u w:val="single"/>
        </w:rPr>
        <w:t>algseid andmeid ei reprodutseerita</w:t>
      </w:r>
      <w:r w:rsidR="00F57525">
        <w:t>;</w:t>
      </w:r>
    </w:p>
    <w:p w14:paraId="1A361C9E" w14:textId="00617D58" w:rsidR="007666EC" w:rsidRDefault="00F57525" w:rsidP="00AD1983">
      <w:pPr>
        <w:pStyle w:val="Style3"/>
      </w:pPr>
      <w:r w:rsidRPr="5AB3DC52">
        <w:rPr>
          <w:b/>
          <w:bCs/>
        </w:rPr>
        <w:t>stiimulõpe</w:t>
      </w:r>
      <w:r>
        <w:t xml:space="preserve"> – </w:t>
      </w:r>
      <w:r w:rsidR="001715CE">
        <w:t>rakendatakse nt</w:t>
      </w:r>
      <w:r w:rsidR="00DE5A97">
        <w:t xml:space="preserve"> </w:t>
      </w:r>
      <w:proofErr w:type="spellStart"/>
      <w:r w:rsidR="00DE5A97" w:rsidRPr="5AB3DC52">
        <w:rPr>
          <w:i/>
          <w:iCs/>
        </w:rPr>
        <w:t>reinforcement</w:t>
      </w:r>
      <w:proofErr w:type="spellEnd"/>
      <w:r w:rsidR="00DE5A97" w:rsidRPr="5AB3DC52">
        <w:rPr>
          <w:i/>
          <w:iCs/>
        </w:rPr>
        <w:t xml:space="preserve"> </w:t>
      </w:r>
      <w:proofErr w:type="spellStart"/>
      <w:r w:rsidR="00DE5A97" w:rsidRPr="5AB3DC52">
        <w:rPr>
          <w:i/>
          <w:iCs/>
        </w:rPr>
        <w:t>learning</w:t>
      </w:r>
      <w:proofErr w:type="spellEnd"/>
      <w:r w:rsidR="00DE5A97" w:rsidRPr="5AB3DC52">
        <w:rPr>
          <w:i/>
          <w:iCs/>
        </w:rPr>
        <w:t xml:space="preserve"> </w:t>
      </w:r>
      <w:proofErr w:type="spellStart"/>
      <w:r w:rsidR="00DE5A97" w:rsidRPr="5AB3DC52">
        <w:rPr>
          <w:i/>
          <w:iCs/>
        </w:rPr>
        <w:t>from</w:t>
      </w:r>
      <w:proofErr w:type="spellEnd"/>
      <w:r w:rsidR="00DE5A97" w:rsidRPr="5AB3DC52">
        <w:rPr>
          <w:i/>
          <w:iCs/>
        </w:rPr>
        <w:t xml:space="preserve"> </w:t>
      </w:r>
      <w:proofErr w:type="spellStart"/>
      <w:r w:rsidR="00DE5A97" w:rsidRPr="5AB3DC52">
        <w:rPr>
          <w:i/>
          <w:iCs/>
        </w:rPr>
        <w:t>human</w:t>
      </w:r>
      <w:proofErr w:type="spellEnd"/>
      <w:r w:rsidR="00DE5A97" w:rsidRPr="5AB3DC52">
        <w:rPr>
          <w:i/>
          <w:iCs/>
        </w:rPr>
        <w:t xml:space="preserve"> </w:t>
      </w:r>
      <w:proofErr w:type="spellStart"/>
      <w:r w:rsidR="00DE5A97" w:rsidRPr="5AB3DC52">
        <w:rPr>
          <w:i/>
          <w:iCs/>
        </w:rPr>
        <w:t>feedback</w:t>
      </w:r>
      <w:proofErr w:type="spellEnd"/>
      <w:r w:rsidR="00DE5A97">
        <w:t xml:space="preserve"> </w:t>
      </w:r>
      <w:r w:rsidR="00825755">
        <w:t>(</w:t>
      </w:r>
      <w:r w:rsidR="00DE5A97">
        <w:t>RLHF</w:t>
      </w:r>
      <w:r w:rsidR="00825755">
        <w:t>) meetodit</w:t>
      </w:r>
      <w:r w:rsidR="001715CE">
        <w:t xml:space="preserve">, kus </w:t>
      </w:r>
      <w:r w:rsidR="00825755">
        <w:t xml:space="preserve">inimesed annavad </w:t>
      </w:r>
      <w:r w:rsidR="00162448">
        <w:t xml:space="preserve">eeltreenitud </w:t>
      </w:r>
      <w:proofErr w:type="spellStart"/>
      <w:r w:rsidR="00C431F2">
        <w:t>g</w:t>
      </w:r>
      <w:r w:rsidR="00BD4112">
        <w:t>en</w:t>
      </w:r>
      <w:r w:rsidR="00D4184C">
        <w:t>AI</w:t>
      </w:r>
      <w:proofErr w:type="spellEnd"/>
      <w:r w:rsidR="00D4184C">
        <w:t xml:space="preserve"> mudel</w:t>
      </w:r>
      <w:r w:rsidR="001909A1">
        <w:t>i</w:t>
      </w:r>
      <w:r w:rsidR="00825755">
        <w:t xml:space="preserve"> väljunditele tagasisidet, et </w:t>
      </w:r>
      <w:proofErr w:type="spellStart"/>
      <w:r w:rsidR="00C64E05">
        <w:t>g</w:t>
      </w:r>
      <w:r w:rsidR="00BD4112">
        <w:t>en</w:t>
      </w:r>
      <w:r w:rsidR="00825755">
        <w:t>AI</w:t>
      </w:r>
      <w:proofErr w:type="spellEnd"/>
      <w:r w:rsidR="00825755">
        <w:t xml:space="preserve"> mudelit</w:t>
      </w:r>
      <w:r w:rsidR="00D4184C">
        <w:t xml:space="preserve"> „joonda</w:t>
      </w:r>
      <w:r w:rsidR="00825755">
        <w:t>da</w:t>
      </w:r>
      <w:r w:rsidR="00D4184C">
        <w:t>“</w:t>
      </w:r>
      <w:r w:rsidR="00825755">
        <w:t xml:space="preserve"> </w:t>
      </w:r>
      <w:r w:rsidR="00661718">
        <w:t xml:space="preserve">inimeste </w:t>
      </w:r>
      <w:r w:rsidR="007C696B">
        <w:t xml:space="preserve">jaoks </w:t>
      </w:r>
      <w:r w:rsidR="00661718">
        <w:t>eelistatud vastuseid</w:t>
      </w:r>
      <w:r w:rsidR="007C696B">
        <w:t xml:space="preserve"> andma</w:t>
      </w:r>
      <w:r w:rsidR="00661718">
        <w:t>.</w:t>
      </w:r>
      <w:r w:rsidR="007262F5">
        <w:t xml:space="preserve"> Ku</w:t>
      </w:r>
      <w:r w:rsidR="005B3678">
        <w:t xml:space="preserve">na </w:t>
      </w:r>
      <w:r w:rsidR="005B3678" w:rsidRPr="5AB3DC52">
        <w:rPr>
          <w:u w:val="single"/>
        </w:rPr>
        <w:t>algseid</w:t>
      </w:r>
      <w:r w:rsidR="007262F5" w:rsidRPr="5AB3DC52">
        <w:rPr>
          <w:u w:val="single"/>
        </w:rPr>
        <w:t xml:space="preserve"> treeningandmeid otseselt ei kasutata</w:t>
      </w:r>
      <w:r w:rsidR="00162448" w:rsidRPr="5AB3DC52">
        <w:rPr>
          <w:u w:val="single"/>
        </w:rPr>
        <w:t>,</w:t>
      </w:r>
      <w:r w:rsidR="007262F5" w:rsidRPr="5AB3DC52">
        <w:rPr>
          <w:u w:val="single"/>
        </w:rPr>
        <w:t xml:space="preserve"> </w:t>
      </w:r>
      <w:r w:rsidR="54A529F9" w:rsidRPr="5AB3DC52">
        <w:rPr>
          <w:u w:val="single"/>
        </w:rPr>
        <w:t xml:space="preserve">ei toimu </w:t>
      </w:r>
      <w:r w:rsidR="007262F5" w:rsidRPr="5AB3DC52">
        <w:rPr>
          <w:u w:val="single"/>
        </w:rPr>
        <w:t xml:space="preserve">selles etapis tõenäoliselt </w:t>
      </w:r>
      <w:r w:rsidR="00CE4850" w:rsidRPr="5AB3DC52">
        <w:rPr>
          <w:u w:val="single"/>
        </w:rPr>
        <w:t>õiguste objektide reprodutseerimis</w:t>
      </w:r>
      <w:r w:rsidR="38BDF8DE" w:rsidRPr="5AB3DC52">
        <w:rPr>
          <w:u w:val="single"/>
        </w:rPr>
        <w:t>t</w:t>
      </w:r>
      <w:r w:rsidR="00CE4850">
        <w:t>.</w:t>
      </w:r>
      <w:r w:rsidR="00AB5FA2">
        <w:t xml:space="preserve"> </w:t>
      </w:r>
    </w:p>
    <w:p w14:paraId="753E54DF" w14:textId="372A0364" w:rsidR="009414FB" w:rsidRDefault="003B6DF2" w:rsidP="006F0961">
      <w:pPr>
        <w:pStyle w:val="Style2"/>
      </w:pPr>
      <w:r>
        <w:t xml:space="preserve">Eeltoodu on pelgalt </w:t>
      </w:r>
      <w:r w:rsidR="00D75CAC">
        <w:t xml:space="preserve">lühike ülevaade selle kohta, </w:t>
      </w:r>
      <w:r w:rsidR="00AD136B">
        <w:t xml:space="preserve">millised võiksid olla </w:t>
      </w:r>
      <w:proofErr w:type="spellStart"/>
      <w:r w:rsidR="00AD136B">
        <w:t>genAI</w:t>
      </w:r>
      <w:proofErr w:type="spellEnd"/>
      <w:r w:rsidR="00AD136B">
        <w:t xml:space="preserve"> mudeli treenimise põhilised etapid autoriõiguse </w:t>
      </w:r>
      <w:r w:rsidR="00F1384C">
        <w:t>mõttes</w:t>
      </w:r>
      <w:r w:rsidR="00AD136B">
        <w:t xml:space="preserve"> </w:t>
      </w:r>
      <w:r w:rsidR="00F1384C">
        <w:t>relevantsete</w:t>
      </w:r>
      <w:r w:rsidR="00AD136B">
        <w:t xml:space="preserve"> </w:t>
      </w:r>
      <w:r w:rsidR="00F1384C">
        <w:t xml:space="preserve">toimingute </w:t>
      </w:r>
      <w:r w:rsidR="00F1384C">
        <w:lastRenderedPageBreak/>
        <w:t>perspektiivist</w:t>
      </w:r>
      <w:r w:rsidR="00AD136B">
        <w:t xml:space="preserve">. </w:t>
      </w:r>
      <w:r w:rsidR="00F1384C">
        <w:t xml:space="preserve">Eeltoodule võib </w:t>
      </w:r>
      <w:r w:rsidR="001C47AF">
        <w:t>lisanduda</w:t>
      </w:r>
      <w:r w:rsidR="00F1384C">
        <w:t xml:space="preserve"> </w:t>
      </w:r>
      <w:r w:rsidR="001C47AF">
        <w:t>teisi</w:t>
      </w:r>
      <w:r w:rsidR="00F1384C">
        <w:t xml:space="preserve"> etappe</w:t>
      </w:r>
      <w:r w:rsidR="00530403">
        <w:t xml:space="preserve"> ja mudeleid täiustatakse </w:t>
      </w:r>
      <w:r w:rsidR="006440B8">
        <w:t xml:space="preserve">pidevalt </w:t>
      </w:r>
      <w:r w:rsidR="00530403">
        <w:t>erinevate funktsioonidega</w:t>
      </w:r>
      <w:r w:rsidR="00530403">
        <w:rPr>
          <w:rStyle w:val="FootnoteReference"/>
        </w:rPr>
        <w:footnoteReference w:id="11"/>
      </w:r>
      <w:r w:rsidR="00530403">
        <w:t>.</w:t>
      </w:r>
      <w:r w:rsidR="00977E4B">
        <w:t xml:space="preserve"> </w:t>
      </w:r>
      <w:r w:rsidR="009F6E6E">
        <w:t>A</w:t>
      </w:r>
      <w:r w:rsidR="00DB622C">
        <w:t xml:space="preserve">nalüüsides küsimust, kas </w:t>
      </w:r>
      <w:proofErr w:type="spellStart"/>
      <w:r w:rsidR="00583132">
        <w:t>g</w:t>
      </w:r>
      <w:r w:rsidR="00DB622C">
        <w:t>enAI</w:t>
      </w:r>
      <w:proofErr w:type="spellEnd"/>
      <w:r w:rsidR="00DB622C">
        <w:t xml:space="preserve"> mudeli treenimisel </w:t>
      </w:r>
      <w:r w:rsidR="009F6E6E">
        <w:t>reprodutseeritakse õiguste objekte</w:t>
      </w:r>
      <w:r w:rsidR="00583132">
        <w:t xml:space="preserve"> ja millistes treenimise etappides</w:t>
      </w:r>
      <w:r w:rsidR="009F6E6E">
        <w:t xml:space="preserve">, </w:t>
      </w:r>
      <w:r w:rsidR="00827084" w:rsidRPr="5AB3DC52">
        <w:rPr>
          <w:b/>
          <w:bCs/>
        </w:rPr>
        <w:t xml:space="preserve">tuleb </w:t>
      </w:r>
      <w:r w:rsidR="0034172B" w:rsidRPr="5AB3DC52">
        <w:rPr>
          <w:b/>
          <w:bCs/>
        </w:rPr>
        <w:t xml:space="preserve">igakordselt tuvastada </w:t>
      </w:r>
      <w:r w:rsidR="009F6E6E" w:rsidRPr="5AB3DC52">
        <w:rPr>
          <w:b/>
          <w:bCs/>
        </w:rPr>
        <w:t>toimingud</w:t>
      </w:r>
      <w:r w:rsidR="00827084" w:rsidRPr="5AB3DC52">
        <w:rPr>
          <w:b/>
          <w:bCs/>
        </w:rPr>
        <w:t xml:space="preserve">, mida konkreetse </w:t>
      </w:r>
      <w:proofErr w:type="spellStart"/>
      <w:r w:rsidR="00583132" w:rsidRPr="5AB3DC52">
        <w:rPr>
          <w:b/>
          <w:bCs/>
        </w:rPr>
        <w:t>g</w:t>
      </w:r>
      <w:r w:rsidR="00827084" w:rsidRPr="5AB3DC52">
        <w:rPr>
          <w:b/>
          <w:bCs/>
        </w:rPr>
        <w:t>enAI</w:t>
      </w:r>
      <w:proofErr w:type="spellEnd"/>
      <w:r w:rsidR="00827084" w:rsidRPr="5AB3DC52">
        <w:rPr>
          <w:b/>
          <w:bCs/>
        </w:rPr>
        <w:t xml:space="preserve"> mudeli treenimise</w:t>
      </w:r>
      <w:r w:rsidR="00827DF3" w:rsidRPr="5AB3DC52">
        <w:rPr>
          <w:b/>
          <w:bCs/>
        </w:rPr>
        <w:t xml:space="preserve"> etappides</w:t>
      </w:r>
      <w:r w:rsidR="00827084" w:rsidRPr="5AB3DC52">
        <w:rPr>
          <w:b/>
          <w:bCs/>
        </w:rPr>
        <w:t xml:space="preserve"> tehti</w:t>
      </w:r>
      <w:r w:rsidR="003A13C1">
        <w:t xml:space="preserve">. </w:t>
      </w:r>
      <w:r w:rsidR="00D54882">
        <w:t>Alles siis on võimalik</w:t>
      </w:r>
      <w:r w:rsidR="00827084">
        <w:t xml:space="preserve"> </w:t>
      </w:r>
      <w:r w:rsidR="00827DF3">
        <w:t>seostada</w:t>
      </w:r>
      <w:r w:rsidR="00D54882">
        <w:t xml:space="preserve"> toimingud</w:t>
      </w:r>
      <w:r w:rsidR="00827DF3">
        <w:t xml:space="preserve"> </w:t>
      </w:r>
      <w:r w:rsidR="00D54882">
        <w:t xml:space="preserve">ainuõiguste teostamisega ja teha järeldusi, kas </w:t>
      </w:r>
      <w:proofErr w:type="spellStart"/>
      <w:r w:rsidR="00583132">
        <w:t>g</w:t>
      </w:r>
      <w:r w:rsidR="0083403A">
        <w:t>enAI</w:t>
      </w:r>
      <w:proofErr w:type="spellEnd"/>
      <w:r w:rsidR="0083403A">
        <w:t xml:space="preserve"> mudeli treenimise käigus õiguste objekte reprodutseeriti. </w:t>
      </w:r>
    </w:p>
    <w:p w14:paraId="59118258" w14:textId="678644FA" w:rsidR="00151B7B" w:rsidRDefault="00D359D5" w:rsidP="006F0961">
      <w:pPr>
        <w:pStyle w:val="Style2"/>
      </w:pPr>
      <w:r>
        <w:t xml:space="preserve">Eeltoodud etappide analüüsis on </w:t>
      </w:r>
      <w:r w:rsidR="007359E7">
        <w:t xml:space="preserve">välja toodud </w:t>
      </w:r>
      <w:proofErr w:type="spellStart"/>
      <w:r w:rsidR="00BE3446">
        <w:t>genAI</w:t>
      </w:r>
      <w:proofErr w:type="spellEnd"/>
      <w:r w:rsidR="00BE3446">
        <w:t xml:space="preserve"> mudeli treenimise </w:t>
      </w:r>
      <w:r w:rsidR="007359E7" w:rsidRPr="5AB3DC52">
        <w:rPr>
          <w:u w:val="single"/>
        </w:rPr>
        <w:t xml:space="preserve">seosed </w:t>
      </w:r>
      <w:r w:rsidR="00151B7B" w:rsidRPr="5AB3DC52">
        <w:rPr>
          <w:u w:val="single"/>
        </w:rPr>
        <w:t xml:space="preserve">just </w:t>
      </w:r>
      <w:r w:rsidR="007359E7" w:rsidRPr="5AB3DC52">
        <w:rPr>
          <w:u w:val="single"/>
        </w:rPr>
        <w:t>reprodutseerimise ainuõigusega</w:t>
      </w:r>
      <w:r w:rsidR="007359E7">
        <w:t xml:space="preserve">. </w:t>
      </w:r>
      <w:r w:rsidR="000B0531">
        <w:t xml:space="preserve">Põhjus peitub selles, et kui </w:t>
      </w:r>
      <w:proofErr w:type="spellStart"/>
      <w:r w:rsidR="000B0531">
        <w:t>genAI</w:t>
      </w:r>
      <w:proofErr w:type="spellEnd"/>
      <w:r w:rsidR="000B0531">
        <w:t xml:space="preserve"> mudelit teoste peal treenida, on teoste reprodutseerimine mingites etappides (eelkõige etapid 1 kuni 3) paratamatu. </w:t>
      </w:r>
      <w:r w:rsidR="00BE3446" w:rsidRPr="5AB3DC52">
        <w:rPr>
          <w:u w:val="single"/>
        </w:rPr>
        <w:t>Samas p</w:t>
      </w:r>
      <w:r w:rsidR="00F70468" w:rsidRPr="5AB3DC52">
        <w:rPr>
          <w:u w:val="single"/>
        </w:rPr>
        <w:t xml:space="preserve">ole välistatud, et </w:t>
      </w:r>
      <w:r w:rsidR="00BE3446" w:rsidRPr="5AB3DC52">
        <w:rPr>
          <w:u w:val="single"/>
        </w:rPr>
        <w:t>etappide käigus on seoseid ka muude ainuõigustega</w:t>
      </w:r>
      <w:r w:rsidR="005807B5">
        <w:rPr>
          <w:rStyle w:val="FootnoteReference"/>
        </w:rPr>
        <w:footnoteReference w:id="12"/>
      </w:r>
      <w:r w:rsidR="00BE3446">
        <w:t xml:space="preserve">. </w:t>
      </w:r>
      <w:r w:rsidR="006932D3">
        <w:t xml:space="preserve">Seda, milliseid ainuõigusi </w:t>
      </w:r>
      <w:proofErr w:type="spellStart"/>
      <w:r w:rsidR="006932D3">
        <w:t>genAI</w:t>
      </w:r>
      <w:proofErr w:type="spellEnd"/>
      <w:r w:rsidR="006932D3">
        <w:t xml:space="preserve"> mudeli treenimisel teostatakse, tuleb hinnata juhtumipõhiselt</w:t>
      </w:r>
      <w:r w:rsidR="000B0531">
        <w:t xml:space="preserve"> ning ei ole otstarbekas teha</w:t>
      </w:r>
      <w:r w:rsidR="00D83167">
        <w:t xml:space="preserve"> sellist</w:t>
      </w:r>
      <w:r w:rsidR="000B0531">
        <w:t xml:space="preserve"> üldistust, et </w:t>
      </w:r>
      <w:proofErr w:type="spellStart"/>
      <w:r w:rsidR="00D83167">
        <w:t>genAI</w:t>
      </w:r>
      <w:proofErr w:type="spellEnd"/>
      <w:r w:rsidR="00D83167">
        <w:t xml:space="preserve"> mudeli treenimisel</w:t>
      </w:r>
      <w:r w:rsidR="00B73A69">
        <w:t xml:space="preserve"> igal juhul</w:t>
      </w:r>
      <w:r w:rsidR="00D83167">
        <w:t xml:space="preserve"> teostatakse </w:t>
      </w:r>
      <w:r w:rsidR="00B73A69">
        <w:t xml:space="preserve">(või ei teostata) </w:t>
      </w:r>
      <w:r w:rsidR="00D83167">
        <w:t>muid ainuõigusi lisaks reprodutseerimisele</w:t>
      </w:r>
      <w:r w:rsidR="006932D3">
        <w:t xml:space="preserve">. </w:t>
      </w:r>
    </w:p>
    <w:p w14:paraId="5CE9A8F1" w14:textId="3AE6A4B1" w:rsidR="006F0961" w:rsidRDefault="00351827" w:rsidP="006F0961">
      <w:pPr>
        <w:pStyle w:val="Style2"/>
      </w:pPr>
      <w:r>
        <w:t>Järelikult</w:t>
      </w:r>
      <w:r w:rsidR="009029CF">
        <w:t>,</w:t>
      </w:r>
      <w:r>
        <w:t xml:space="preserve"> </w:t>
      </w:r>
      <w:r w:rsidR="008D2139">
        <w:t xml:space="preserve">kui </w:t>
      </w:r>
      <w:proofErr w:type="spellStart"/>
      <w:r w:rsidR="008D2139">
        <w:t>genAI</w:t>
      </w:r>
      <w:proofErr w:type="spellEnd"/>
      <w:r w:rsidR="008D2139">
        <w:t xml:space="preserve"> mudelit treenitakse teoste põhjal</w:t>
      </w:r>
      <w:r w:rsidR="006F0961">
        <w:t xml:space="preserve">, tänu millele mudel õpib tundma mustreid, on </w:t>
      </w:r>
      <w:r w:rsidR="009029CF">
        <w:t>tegemist</w:t>
      </w:r>
      <w:r w:rsidR="006F0961">
        <w:t xml:space="preserve"> </w:t>
      </w:r>
      <w:r w:rsidR="009029CF">
        <w:t xml:space="preserve">treeningmaterjali </w:t>
      </w:r>
      <w:r w:rsidR="006F0961">
        <w:t>reprodutseerimise</w:t>
      </w:r>
      <w:r w:rsidR="009029CF">
        <w:t>ga</w:t>
      </w:r>
      <w:r w:rsidR="006F0961">
        <w:t xml:space="preserve"> ulatuses, mil </w:t>
      </w:r>
      <w:r w:rsidR="002C612C">
        <w:t xml:space="preserve">konkreetsetes etappides tehakse </w:t>
      </w:r>
      <w:r w:rsidR="0096047C">
        <w:t xml:space="preserve">autoriõiguse mõttes </w:t>
      </w:r>
      <w:r w:rsidR="002C612C">
        <w:t xml:space="preserve">relevantseid toiminguid. Nendeks on </w:t>
      </w:r>
      <w:r w:rsidR="006F0961">
        <w:t xml:space="preserve">eelkõige andmete kogumine, andmete eeltöötlus, mudeli peenhäälestamine, </w:t>
      </w:r>
      <w:r w:rsidR="00842B28">
        <w:t xml:space="preserve">aga mitte </w:t>
      </w:r>
      <w:r w:rsidR="7265C05F">
        <w:t xml:space="preserve">näiteks </w:t>
      </w:r>
      <w:r w:rsidR="00842B28">
        <w:t>mudeli eeltreenimine</w:t>
      </w:r>
      <w:r w:rsidR="2DA743E8">
        <w:t xml:space="preserve"> või</w:t>
      </w:r>
      <w:r w:rsidR="00842B28">
        <w:t xml:space="preserve"> </w:t>
      </w:r>
      <w:r w:rsidR="006F0961">
        <w:t>stiimulõpe.</w:t>
      </w:r>
      <w:r w:rsidR="4AA0246D">
        <w:t xml:space="preserve"> Seejuures</w:t>
      </w:r>
      <w:r w:rsidR="4B5C60CA">
        <w:t xml:space="preserve"> on oluline</w:t>
      </w:r>
      <w:r w:rsidR="4AA0246D">
        <w:t xml:space="preserve"> asjaolu, et</w:t>
      </w:r>
      <w:r w:rsidR="0FAEC75B">
        <w:t xml:space="preserve"> isegi kui</w:t>
      </w:r>
      <w:r w:rsidR="4AA0246D">
        <w:t xml:space="preserve"> </w:t>
      </w:r>
      <w:proofErr w:type="spellStart"/>
      <w:r w:rsidR="008758D4">
        <w:t>genAI</w:t>
      </w:r>
      <w:proofErr w:type="spellEnd"/>
      <w:r w:rsidR="008758D4">
        <w:t xml:space="preserve"> </w:t>
      </w:r>
      <w:r w:rsidR="4AA0246D">
        <w:t xml:space="preserve">mudeli treenimise teatud etapid </w:t>
      </w:r>
      <w:r w:rsidR="008758D4">
        <w:t>hõlmavad</w:t>
      </w:r>
      <w:r w:rsidR="4AA0246D">
        <w:t xml:space="preserve"> </w:t>
      </w:r>
      <w:r w:rsidR="008758D4">
        <w:t xml:space="preserve">teoste </w:t>
      </w:r>
      <w:r w:rsidR="4AA0246D">
        <w:t>reprodutseerimist</w:t>
      </w:r>
      <w:r w:rsidR="1260EADE">
        <w:t>,</w:t>
      </w:r>
      <w:r w:rsidR="4AA0246D">
        <w:t xml:space="preserve"> ei tähenda</w:t>
      </w:r>
      <w:r w:rsidR="31394024">
        <w:t xml:space="preserve"> see</w:t>
      </w:r>
      <w:r w:rsidR="00571F6E">
        <w:t xml:space="preserve"> tingimata</w:t>
      </w:r>
      <w:r w:rsidR="4AA0246D">
        <w:t xml:space="preserve">, et </w:t>
      </w:r>
      <w:proofErr w:type="spellStart"/>
      <w:r w:rsidR="0037269C">
        <w:t>genAI</w:t>
      </w:r>
      <w:proofErr w:type="spellEnd"/>
      <w:r w:rsidR="0037269C">
        <w:t xml:space="preserve"> mudeli </w:t>
      </w:r>
      <w:r w:rsidR="00CA0691">
        <w:t>parameetrid kui matemaatiline funktsioon</w:t>
      </w:r>
      <w:r w:rsidR="00571F6E">
        <w:t xml:space="preserve"> </w:t>
      </w:r>
      <w:r w:rsidR="00CA0691">
        <w:t xml:space="preserve">sisaldaks </w:t>
      </w:r>
      <w:r w:rsidR="00571F6E">
        <w:t>reproduktsioon</w:t>
      </w:r>
      <w:r w:rsidR="00CA0691">
        <w:t>e treeningandmetest</w:t>
      </w:r>
      <w:r w:rsidR="43A949D8">
        <w:t>.</w:t>
      </w:r>
    </w:p>
    <w:p w14:paraId="344718DC" w14:textId="54C9E800" w:rsidR="002F4772" w:rsidRDefault="00676054" w:rsidP="006F0961">
      <w:pPr>
        <w:pStyle w:val="Style2"/>
      </w:pPr>
      <w:r>
        <w:t xml:space="preserve">Küsimuse üle, </w:t>
      </w:r>
      <w:r w:rsidR="00F60D11">
        <w:t>kas</w:t>
      </w:r>
      <w:r w:rsidR="00811C07">
        <w:t xml:space="preserve"> </w:t>
      </w:r>
      <w:proofErr w:type="spellStart"/>
      <w:r w:rsidR="00811C07">
        <w:t>genAI</w:t>
      </w:r>
      <w:proofErr w:type="spellEnd"/>
      <w:r w:rsidR="00811C07">
        <w:t xml:space="preserve"> mudel</w:t>
      </w:r>
      <w:r w:rsidR="002758C8">
        <w:t xml:space="preserve"> </w:t>
      </w:r>
      <w:r w:rsidR="002758C8" w:rsidRPr="002758C8">
        <w:t xml:space="preserve">kui matemaatiline funktsioon </w:t>
      </w:r>
      <w:r w:rsidR="00F60D11">
        <w:t>sisaldab</w:t>
      </w:r>
      <w:r w:rsidR="002758C8" w:rsidRPr="002758C8">
        <w:t xml:space="preserve"> reproduktsioone treeningmaterjalist</w:t>
      </w:r>
      <w:r>
        <w:t>,</w:t>
      </w:r>
      <w:r w:rsidR="002758C8">
        <w:t xml:space="preserve"> </w:t>
      </w:r>
      <w:r w:rsidR="00F60D11">
        <w:t xml:space="preserve">käivad </w:t>
      </w:r>
      <w:r>
        <w:t xml:space="preserve">endiselt </w:t>
      </w:r>
      <w:r w:rsidR="00F60D11">
        <w:t>vaidlused</w:t>
      </w:r>
      <w:r>
        <w:t xml:space="preserve"> ja see on lõpuni lahendamata</w:t>
      </w:r>
      <w:r w:rsidR="000726EC">
        <w:t xml:space="preserve">. Prevaleeriv </w:t>
      </w:r>
      <w:r w:rsidR="009A4D91">
        <w:t xml:space="preserve">õigusteadlaste </w:t>
      </w:r>
      <w:r w:rsidR="000726EC">
        <w:t xml:space="preserve">arvamus on, et </w:t>
      </w:r>
      <w:proofErr w:type="spellStart"/>
      <w:r w:rsidR="00F60D11">
        <w:t>genAI</w:t>
      </w:r>
      <w:proofErr w:type="spellEnd"/>
      <w:r w:rsidR="00F60D11">
        <w:t xml:space="preserve"> mudel kui selline ei ole</w:t>
      </w:r>
      <w:r w:rsidR="009A4D91">
        <w:t xml:space="preserve"> </w:t>
      </w:r>
      <w:r w:rsidR="00F60D11">
        <w:t>reproduktsioon treeningandmetest</w:t>
      </w:r>
      <w:r w:rsidR="002E3940">
        <w:rPr>
          <w:rStyle w:val="FootnoteReference"/>
        </w:rPr>
        <w:footnoteReference w:id="13"/>
      </w:r>
      <w:r w:rsidR="002758C8">
        <w:t>.</w:t>
      </w:r>
      <w:r w:rsidR="002E3940">
        <w:t xml:space="preserve"> </w:t>
      </w:r>
      <w:r w:rsidR="009A4D91">
        <w:t xml:space="preserve">Samas </w:t>
      </w:r>
      <w:r w:rsidR="008B77FB">
        <w:t>leidub ka</w:t>
      </w:r>
      <w:r w:rsidR="009A4D91">
        <w:t xml:space="preserve"> vastu</w:t>
      </w:r>
      <w:r w:rsidR="008B77FB">
        <w:t xml:space="preserve">pidiseid arvamusi, mis väidavad, et </w:t>
      </w:r>
      <w:r w:rsidR="00EF547D">
        <w:t>parameetrid on reproduktsioon treeningmaterjalist</w:t>
      </w:r>
      <w:r w:rsidR="008B77FB">
        <w:rPr>
          <w:rStyle w:val="FootnoteReference"/>
        </w:rPr>
        <w:footnoteReference w:id="14"/>
      </w:r>
      <w:r w:rsidR="00EF547D">
        <w:t>.</w:t>
      </w:r>
      <w:r w:rsidR="008B77FB">
        <w:t xml:space="preserve"> </w:t>
      </w:r>
      <w:r w:rsidR="008F53C2">
        <w:t>Leidub</w:t>
      </w:r>
      <w:r w:rsidR="00E55E56">
        <w:t xml:space="preserve"> </w:t>
      </w:r>
      <w:r w:rsidR="008F53C2">
        <w:t xml:space="preserve">ka </w:t>
      </w:r>
      <w:r w:rsidR="007F5E66">
        <w:t xml:space="preserve">mõningaid </w:t>
      </w:r>
      <w:r w:rsidR="00ED1454">
        <w:t>kohtuvaidlusi</w:t>
      </w:r>
      <w:r w:rsidR="008F53C2">
        <w:t>, mis seda küsimust analüüsivad</w:t>
      </w:r>
      <w:r w:rsidR="007F5E66">
        <w:t xml:space="preserve">. Nt </w:t>
      </w:r>
      <w:r w:rsidR="004D112F">
        <w:t xml:space="preserve">UK-s leidis kohus kaasuses </w:t>
      </w:r>
      <w:proofErr w:type="spellStart"/>
      <w:r w:rsidR="000E7480" w:rsidRPr="000E7480">
        <w:t>Getty</w:t>
      </w:r>
      <w:proofErr w:type="spellEnd"/>
      <w:r w:rsidR="000E7480" w:rsidRPr="000E7480">
        <w:t xml:space="preserve"> </w:t>
      </w:r>
      <w:proofErr w:type="spellStart"/>
      <w:r w:rsidR="000E7480" w:rsidRPr="000E7480">
        <w:t>Images</w:t>
      </w:r>
      <w:proofErr w:type="spellEnd"/>
      <w:r w:rsidR="000E7480" w:rsidRPr="000E7480">
        <w:t xml:space="preserve"> </w:t>
      </w:r>
      <w:r w:rsidR="000E7480" w:rsidRPr="008F53C2">
        <w:rPr>
          <w:i/>
          <w:iCs/>
        </w:rPr>
        <w:t>vs</w:t>
      </w:r>
      <w:r w:rsidR="000E7480" w:rsidRPr="000E7480">
        <w:t xml:space="preserve"> </w:t>
      </w:r>
      <w:proofErr w:type="spellStart"/>
      <w:r w:rsidR="000E7480" w:rsidRPr="000E7480">
        <w:t>Stability</w:t>
      </w:r>
      <w:proofErr w:type="spellEnd"/>
      <w:r w:rsidR="000E7480" w:rsidRPr="000E7480">
        <w:t xml:space="preserve"> AI</w:t>
      </w:r>
      <w:r w:rsidR="007F5E66">
        <w:rPr>
          <w:rStyle w:val="FootnoteReference"/>
        </w:rPr>
        <w:footnoteReference w:id="15"/>
      </w:r>
      <w:r w:rsidR="007F5E66">
        <w:t xml:space="preserve">, </w:t>
      </w:r>
      <w:r w:rsidR="000E7480" w:rsidRPr="000E7480">
        <w:t>et AI mudel kui selline ei ole koopia treeningmaterjalist</w:t>
      </w:r>
      <w:r w:rsidR="007F5E66">
        <w:rPr>
          <w:rStyle w:val="FootnoteReference"/>
        </w:rPr>
        <w:footnoteReference w:id="16"/>
      </w:r>
      <w:r w:rsidR="004D112F">
        <w:t>. Tasub mainida, et k</w:t>
      </w:r>
      <w:r w:rsidR="000E7480" w:rsidRPr="000E7480">
        <w:t xml:space="preserve">ohtuotsus on edasikaebamisel </w:t>
      </w:r>
      <w:r w:rsidR="004D112F">
        <w:t xml:space="preserve">ja </w:t>
      </w:r>
      <w:r w:rsidR="00B77859">
        <w:t>kõrgema astme kohtu menetluse käigus ilmselt analüüsitakse sedasama küsimust</w:t>
      </w:r>
      <w:r w:rsidR="004D112F">
        <w:rPr>
          <w:rStyle w:val="FootnoteReference"/>
        </w:rPr>
        <w:footnoteReference w:id="17"/>
      </w:r>
      <w:r w:rsidR="00B77859">
        <w:t>.</w:t>
      </w:r>
      <w:r w:rsidR="000E7480" w:rsidRPr="000E7480">
        <w:t xml:space="preserve"> </w:t>
      </w:r>
      <w:r w:rsidR="00A65163">
        <w:t xml:space="preserve">Saksamaal leidis </w:t>
      </w:r>
      <w:r w:rsidR="000E7480" w:rsidRPr="000E7480">
        <w:t xml:space="preserve">GEMA </w:t>
      </w:r>
      <w:r w:rsidR="000E7480" w:rsidRPr="00525994">
        <w:rPr>
          <w:i/>
          <w:iCs/>
        </w:rPr>
        <w:t>vs</w:t>
      </w:r>
      <w:r w:rsidR="000E7480" w:rsidRPr="000E7480">
        <w:t xml:space="preserve"> </w:t>
      </w:r>
      <w:proofErr w:type="spellStart"/>
      <w:r w:rsidR="000E7480" w:rsidRPr="000E7480">
        <w:t>OpenAI</w:t>
      </w:r>
      <w:proofErr w:type="spellEnd"/>
      <w:r w:rsidR="000E7480" w:rsidRPr="000E7480">
        <w:t xml:space="preserve"> kaasuses kohus</w:t>
      </w:r>
      <w:r w:rsidR="00525994">
        <w:t xml:space="preserve"> seevastu</w:t>
      </w:r>
      <w:r w:rsidR="000E7480" w:rsidRPr="000E7480">
        <w:t xml:space="preserve">, </w:t>
      </w:r>
      <w:proofErr w:type="spellStart"/>
      <w:r w:rsidR="000E7480" w:rsidRPr="000E7480">
        <w:t>genAI</w:t>
      </w:r>
      <w:proofErr w:type="spellEnd"/>
      <w:r w:rsidR="000E7480" w:rsidRPr="000E7480">
        <w:t xml:space="preserve"> mudel oli treeningandmete reproduktsioon</w:t>
      </w:r>
      <w:r w:rsidR="00AB0004">
        <w:rPr>
          <w:rStyle w:val="FootnoteReference"/>
        </w:rPr>
        <w:footnoteReference w:id="18"/>
      </w:r>
      <w:r w:rsidR="00AB0004">
        <w:t>.</w:t>
      </w:r>
      <w:r w:rsidR="000E7480" w:rsidRPr="000E7480">
        <w:t xml:space="preserve"> </w:t>
      </w:r>
      <w:r w:rsidR="0061664D">
        <w:t xml:space="preserve">Saksa </w:t>
      </w:r>
      <w:r w:rsidR="000E7480" w:rsidRPr="000E7480">
        <w:t xml:space="preserve">kohtu </w:t>
      </w:r>
      <w:r w:rsidR="003123E0">
        <w:t>meetod reprodutseerimise ainuõiguse rikkumise tuvastamiseks</w:t>
      </w:r>
      <w:r w:rsidR="000E7480" w:rsidRPr="000E7480">
        <w:t xml:space="preserve"> </w:t>
      </w:r>
      <w:r w:rsidR="00525994">
        <w:t>(</w:t>
      </w:r>
      <w:r w:rsidR="00861EBA">
        <w:t>meeldejätmine (</w:t>
      </w:r>
      <w:proofErr w:type="spellStart"/>
      <w:r w:rsidR="00861EBA" w:rsidRPr="00861EBA">
        <w:rPr>
          <w:i/>
          <w:iCs/>
        </w:rPr>
        <w:t>memorisation</w:t>
      </w:r>
      <w:proofErr w:type="spellEnd"/>
      <w:r w:rsidR="00861EBA">
        <w:t>)</w:t>
      </w:r>
      <w:r w:rsidR="00861EBA" w:rsidRPr="00861EBA">
        <w:t xml:space="preserve"> määrati kindlaks, võrreldes </w:t>
      </w:r>
      <w:r w:rsidR="00861EBA">
        <w:t>treening</w:t>
      </w:r>
      <w:r w:rsidR="00861EBA" w:rsidRPr="00861EBA">
        <w:t xml:space="preserve">andmetes sisalduvaid laulusõnu väljundites </w:t>
      </w:r>
      <w:r w:rsidR="00861EBA">
        <w:t>(</w:t>
      </w:r>
      <w:proofErr w:type="spellStart"/>
      <w:r w:rsidR="00861EBA" w:rsidRPr="00861EBA">
        <w:rPr>
          <w:i/>
          <w:iCs/>
        </w:rPr>
        <w:t>output</w:t>
      </w:r>
      <w:proofErr w:type="spellEnd"/>
      <w:r w:rsidR="00861EBA">
        <w:t xml:space="preserve">) </w:t>
      </w:r>
      <w:r w:rsidR="00861EBA" w:rsidRPr="00861EBA">
        <w:t xml:space="preserve">esitatud </w:t>
      </w:r>
      <w:r w:rsidR="00861EBA" w:rsidRPr="00861EBA">
        <w:lastRenderedPageBreak/>
        <w:t>reproduktsioonidega</w:t>
      </w:r>
      <w:r w:rsidR="00525994">
        <w:t>)</w:t>
      </w:r>
      <w:r w:rsidR="000E7480" w:rsidRPr="000E7480">
        <w:t xml:space="preserve"> </w:t>
      </w:r>
      <w:r w:rsidR="00640C3B">
        <w:t>vaata</w:t>
      </w:r>
      <w:r w:rsidR="00761EFB">
        <w:t>s</w:t>
      </w:r>
      <w:r w:rsidR="00640C3B">
        <w:t xml:space="preserve"> </w:t>
      </w:r>
      <w:r w:rsidR="00030FC9">
        <w:t xml:space="preserve">samas </w:t>
      </w:r>
      <w:r w:rsidR="00640C3B">
        <w:t xml:space="preserve">ainult seda, milline </w:t>
      </w:r>
      <w:r w:rsidR="00761EFB">
        <w:t>oli</w:t>
      </w:r>
      <w:r w:rsidR="00640C3B">
        <w:t xml:space="preserve"> juturoboti teenuse väljund</w:t>
      </w:r>
      <w:r w:rsidR="00761EFB">
        <w:t xml:space="preserve">, </w:t>
      </w:r>
      <w:r w:rsidR="00030FC9">
        <w:t xml:space="preserve">ja võrdles seda </w:t>
      </w:r>
      <w:r w:rsidR="008A7832">
        <w:t xml:space="preserve">teostega, mis väideti olevat treeningandmetes. </w:t>
      </w:r>
      <w:r w:rsidR="008A7832" w:rsidRPr="008A7832">
        <w:t xml:space="preserve">Konkreetne meetod </w:t>
      </w:r>
      <w:r w:rsidR="00761EFB">
        <w:t xml:space="preserve">aga jättis kõrvale </w:t>
      </w:r>
      <w:proofErr w:type="spellStart"/>
      <w:r w:rsidR="000E7480" w:rsidRPr="000E7480">
        <w:t>genAI</w:t>
      </w:r>
      <w:proofErr w:type="spellEnd"/>
      <w:r w:rsidR="000E7480" w:rsidRPr="000E7480">
        <w:t xml:space="preserve"> mudel</w:t>
      </w:r>
      <w:r w:rsidR="00761EFB">
        <w:t>i enda struktuuri</w:t>
      </w:r>
      <w:r w:rsidR="008A7832">
        <w:t xml:space="preserve">. Seega ei pruugi valitud meetod </w:t>
      </w:r>
      <w:r w:rsidR="008A7832" w:rsidRPr="008A7832">
        <w:t xml:space="preserve">tegelikult näidata seda, kas </w:t>
      </w:r>
      <w:proofErr w:type="spellStart"/>
      <w:r w:rsidR="008A7832" w:rsidRPr="008A7832">
        <w:t>genAI</w:t>
      </w:r>
      <w:proofErr w:type="spellEnd"/>
      <w:r w:rsidR="008A7832" w:rsidRPr="008A7832">
        <w:t xml:space="preserve"> mudeli parameetrid </w:t>
      </w:r>
      <w:r w:rsidR="008A7832">
        <w:t xml:space="preserve">ise </w:t>
      </w:r>
      <w:r w:rsidR="008A7832" w:rsidRPr="008A7832">
        <w:t>sisaldasid reproduktsioone</w:t>
      </w:r>
      <w:r w:rsidR="001679D3">
        <w:rPr>
          <w:rStyle w:val="FootnoteReference"/>
        </w:rPr>
        <w:footnoteReference w:id="19"/>
      </w:r>
      <w:r w:rsidR="00F733B9">
        <w:t>.</w:t>
      </w:r>
      <w:r w:rsidR="00761EFB">
        <w:t xml:space="preserve"> </w:t>
      </w:r>
      <w:r w:rsidR="00E548C3">
        <w:t xml:space="preserve">Nagu p-s </w:t>
      </w:r>
      <w:r w:rsidR="00E548C3">
        <w:fldChar w:fldCharType="begin"/>
      </w:r>
      <w:r w:rsidR="00E548C3">
        <w:instrText xml:space="preserve"> REF _Ref219204339 \r \h </w:instrText>
      </w:r>
      <w:r w:rsidR="00E548C3">
        <w:fldChar w:fldCharType="separate"/>
      </w:r>
      <w:r w:rsidR="00E548C3">
        <w:t>1.4</w:t>
      </w:r>
      <w:r w:rsidR="00E548C3">
        <w:fldChar w:fldCharType="end"/>
      </w:r>
      <w:r w:rsidR="00E548C3">
        <w:t xml:space="preserve"> põgusalt selgitatud, tuleb eristada </w:t>
      </w:r>
      <w:proofErr w:type="spellStart"/>
      <w:r w:rsidR="00E548C3">
        <w:t>genAI</w:t>
      </w:r>
      <w:proofErr w:type="spellEnd"/>
      <w:r w:rsidR="00E548C3">
        <w:t xml:space="preserve"> mudeleid kui selliseid ja teenuseid, kuhu </w:t>
      </w:r>
      <w:proofErr w:type="spellStart"/>
      <w:r w:rsidR="00E548C3">
        <w:t>genAI</w:t>
      </w:r>
      <w:proofErr w:type="spellEnd"/>
      <w:r w:rsidR="00E548C3">
        <w:t xml:space="preserve"> mudelid on liidestatud.</w:t>
      </w:r>
      <w:r w:rsidR="00802831">
        <w:t xml:space="preserve"> </w:t>
      </w:r>
      <w:r w:rsidR="00E548C3">
        <w:t>K</w:t>
      </w:r>
      <w:r w:rsidR="00802831">
        <w:t xml:space="preserve">onkreetsel juhul võis </w:t>
      </w:r>
      <w:r w:rsidR="00E34C1A">
        <w:t>laulusõnade</w:t>
      </w:r>
      <w:r w:rsidR="00DC500E">
        <w:t xml:space="preserve"> reprodutseerimine</w:t>
      </w:r>
      <w:r w:rsidR="00E34C1A">
        <w:t xml:space="preserve"> </w:t>
      </w:r>
      <w:r w:rsidR="00E34C1A" w:rsidRPr="00E34C1A">
        <w:t>toimuda</w:t>
      </w:r>
      <w:r w:rsidR="00E34C1A">
        <w:t xml:space="preserve"> juturoboti teenuse osutamise käigus, mis </w:t>
      </w:r>
      <w:r w:rsidR="006C306D">
        <w:t xml:space="preserve">aga </w:t>
      </w:r>
      <w:r w:rsidR="00E34C1A">
        <w:t xml:space="preserve">ei tähenda </w:t>
      </w:r>
      <w:r w:rsidR="003353FC">
        <w:t xml:space="preserve">seda, et </w:t>
      </w:r>
      <w:r w:rsidR="00233569">
        <w:t xml:space="preserve">laulusõnade reproduktsioonid olid </w:t>
      </w:r>
      <w:proofErr w:type="spellStart"/>
      <w:r w:rsidR="00233569">
        <w:t>genAI</w:t>
      </w:r>
      <w:proofErr w:type="spellEnd"/>
      <w:r w:rsidR="00233569">
        <w:t xml:space="preserve"> mudeli parameetrite hulgas</w:t>
      </w:r>
      <w:r w:rsidR="00DC500E">
        <w:t xml:space="preserve">. </w:t>
      </w:r>
    </w:p>
    <w:p w14:paraId="4468313A" w14:textId="7BF4C639" w:rsidR="000E7480" w:rsidRDefault="00196158" w:rsidP="006F0961">
      <w:pPr>
        <w:pStyle w:val="Style2"/>
      </w:pPr>
      <w:r>
        <w:t>Keelemudelite näitel</w:t>
      </w:r>
      <w:r w:rsidR="00BC3E59">
        <w:t xml:space="preserve"> </w:t>
      </w:r>
      <w:proofErr w:type="spellStart"/>
      <w:r>
        <w:t>tokeniseeritakse</w:t>
      </w:r>
      <w:proofErr w:type="spellEnd"/>
      <w:r>
        <w:t xml:space="preserve"> </w:t>
      </w:r>
      <w:r w:rsidR="00E7468D" w:rsidRPr="00E7468D">
        <w:t>väljundi genereerimise</w:t>
      </w:r>
      <w:r w:rsidR="00E7468D">
        <w:t>ks</w:t>
      </w:r>
      <w:r w:rsidR="00E7468D" w:rsidRPr="00E7468D">
        <w:t xml:space="preserve"> </w:t>
      </w:r>
      <w:r>
        <w:t xml:space="preserve">kasutaja </w:t>
      </w:r>
      <w:proofErr w:type="spellStart"/>
      <w:r>
        <w:t>viip</w:t>
      </w:r>
      <w:proofErr w:type="spellEnd"/>
      <w:r>
        <w:t xml:space="preserve"> (</w:t>
      </w:r>
      <w:proofErr w:type="spellStart"/>
      <w:r w:rsidRPr="00A937F2">
        <w:rPr>
          <w:i/>
          <w:iCs/>
        </w:rPr>
        <w:t>prompt</w:t>
      </w:r>
      <w:proofErr w:type="spellEnd"/>
      <w:r>
        <w:t xml:space="preserve">) ja </w:t>
      </w:r>
      <w:proofErr w:type="spellStart"/>
      <w:r>
        <w:t>genAI</w:t>
      </w:r>
      <w:proofErr w:type="spellEnd"/>
      <w:r>
        <w:t xml:space="preserve"> mudeli arvutusloogika (algoritmide) põhjal tehakse tõenäosuslik arvutus (parameetrite põhjal), milline sõna (n+1) kõige tõenäolisemalt järgneb sellele eelnevale sõnale (n). Protsessiga „pannakse kokku“ kasutaja </w:t>
      </w:r>
      <w:proofErr w:type="spellStart"/>
      <w:r>
        <w:t>viiba</w:t>
      </w:r>
      <w:proofErr w:type="spellEnd"/>
      <w:r>
        <w:t xml:space="preserve"> ja parameetrites sisalduvate seoste põhjal väljund, mis võib sisaldada </w:t>
      </w:r>
      <w:r w:rsidRPr="004855AB">
        <w:t>treeningmaterjalis leiduvaid autori enese intellektuaalse loomingu elemente</w:t>
      </w:r>
      <w:r>
        <w:t>.</w:t>
      </w:r>
      <w:r w:rsidR="00D32B24">
        <w:t xml:space="preserve"> </w:t>
      </w:r>
      <w:r w:rsidR="00A61FCF">
        <w:t>Väljund on vaid tulem</w:t>
      </w:r>
      <w:r w:rsidR="00616911">
        <w:t xml:space="preserve">, mis kujunes </w:t>
      </w:r>
      <w:proofErr w:type="spellStart"/>
      <w:r w:rsidR="00616911">
        <w:t>viiba</w:t>
      </w:r>
      <w:proofErr w:type="spellEnd"/>
      <w:r w:rsidR="00616911">
        <w:t xml:space="preserve"> ja parameetrite põhjal. </w:t>
      </w:r>
      <w:r w:rsidR="002C41F0">
        <w:t>Väljundi</w:t>
      </w:r>
      <w:r w:rsidR="0061768E">
        <w:t>te</w:t>
      </w:r>
      <w:r w:rsidR="002D77CD">
        <w:t xml:space="preserve"> vaatlemise </w:t>
      </w:r>
      <w:r w:rsidR="0061768E">
        <w:t xml:space="preserve">põhjal ei saa teha vettpidavaid järeldusi selle kohta, </w:t>
      </w:r>
      <w:r w:rsidR="00B43D0E">
        <w:t xml:space="preserve">kas </w:t>
      </w:r>
      <w:r w:rsidR="0061768E">
        <w:t xml:space="preserve">mudeli enda parameetrite hulgas </w:t>
      </w:r>
      <w:r w:rsidR="00B43D0E">
        <w:t>on teoste reproduktsioone</w:t>
      </w:r>
      <w:r w:rsidR="0061768E">
        <w:t>.</w:t>
      </w:r>
    </w:p>
    <w:p w14:paraId="728B0ECC" w14:textId="3B88BD3E" w:rsidR="00545644" w:rsidRDefault="00DF72C0" w:rsidP="00545644">
      <w:pPr>
        <w:pStyle w:val="Style1"/>
      </w:pPr>
      <w:r w:rsidRPr="5AB3DC52">
        <w:rPr>
          <w:u w:val="single"/>
        </w:rPr>
        <w:t xml:space="preserve">Millised õiguslikud </w:t>
      </w:r>
      <w:r w:rsidR="007D284F" w:rsidRPr="5AB3DC52">
        <w:rPr>
          <w:u w:val="single"/>
        </w:rPr>
        <w:t>võimalused</w:t>
      </w:r>
      <w:r w:rsidRPr="5AB3DC52">
        <w:rPr>
          <w:u w:val="single"/>
        </w:rPr>
        <w:t xml:space="preserve"> on </w:t>
      </w:r>
      <w:proofErr w:type="spellStart"/>
      <w:r w:rsidRPr="5AB3DC52">
        <w:rPr>
          <w:u w:val="single"/>
        </w:rPr>
        <w:t>g</w:t>
      </w:r>
      <w:r w:rsidR="00545644" w:rsidRPr="5AB3DC52">
        <w:rPr>
          <w:u w:val="single"/>
        </w:rPr>
        <w:t>enAI</w:t>
      </w:r>
      <w:proofErr w:type="spellEnd"/>
      <w:r w:rsidR="00545644" w:rsidRPr="5AB3DC52">
        <w:rPr>
          <w:u w:val="single"/>
        </w:rPr>
        <w:t xml:space="preserve"> mudeli treenimi</w:t>
      </w:r>
      <w:r w:rsidRPr="5AB3DC52">
        <w:rPr>
          <w:u w:val="single"/>
        </w:rPr>
        <w:t>sel</w:t>
      </w:r>
      <w:r w:rsidR="004C7618" w:rsidRPr="5AB3DC52">
        <w:rPr>
          <w:u w:val="single"/>
        </w:rPr>
        <w:t xml:space="preserve"> õiguste</w:t>
      </w:r>
      <w:r w:rsidRPr="5AB3DC52">
        <w:rPr>
          <w:u w:val="single"/>
        </w:rPr>
        <w:t xml:space="preserve"> </w:t>
      </w:r>
      <w:r w:rsidR="004C7618" w:rsidRPr="5AB3DC52">
        <w:rPr>
          <w:u w:val="single"/>
        </w:rPr>
        <w:t>objektide kasutami</w:t>
      </w:r>
      <w:r w:rsidRPr="5AB3DC52">
        <w:rPr>
          <w:u w:val="single"/>
        </w:rPr>
        <w:t>seks?</w:t>
      </w:r>
    </w:p>
    <w:p w14:paraId="4F5AE3A5" w14:textId="463C276B" w:rsidR="00777CD6" w:rsidRDefault="00AF3298" w:rsidP="006F0961">
      <w:pPr>
        <w:pStyle w:val="Style2"/>
      </w:pPr>
      <w:r>
        <w:t xml:space="preserve">Kuna eelpool on tuvastatud, et </w:t>
      </w:r>
      <w:proofErr w:type="spellStart"/>
      <w:r>
        <w:t>genAI</w:t>
      </w:r>
      <w:proofErr w:type="spellEnd"/>
      <w:r>
        <w:t xml:space="preserve"> mudeli käigus </w:t>
      </w:r>
      <w:r w:rsidR="00EA3CFE">
        <w:t>t</w:t>
      </w:r>
      <w:r w:rsidR="00777CD6">
        <w:t xml:space="preserve">reeningmaterjali </w:t>
      </w:r>
      <w:r w:rsidR="00EA3CFE">
        <w:t>reprodutseeritakse, on järgmine asjakohane küsimus</w:t>
      </w:r>
      <w:r w:rsidR="002A3B6E">
        <w:t xml:space="preserve">, </w:t>
      </w:r>
      <w:r w:rsidR="001F58DE" w:rsidRPr="5AB3DC52">
        <w:rPr>
          <w:b/>
          <w:bCs/>
        </w:rPr>
        <w:t xml:space="preserve">millised on </w:t>
      </w:r>
      <w:proofErr w:type="spellStart"/>
      <w:r w:rsidR="001F58DE" w:rsidRPr="5AB3DC52">
        <w:rPr>
          <w:b/>
          <w:bCs/>
        </w:rPr>
        <w:t>genAI</w:t>
      </w:r>
      <w:proofErr w:type="spellEnd"/>
      <w:r w:rsidR="001F58DE" w:rsidRPr="5AB3DC52">
        <w:rPr>
          <w:b/>
          <w:bCs/>
        </w:rPr>
        <w:t xml:space="preserve"> mudeli arendaja õiguslikud alused </w:t>
      </w:r>
      <w:r w:rsidR="003134EE">
        <w:rPr>
          <w:b/>
          <w:bCs/>
        </w:rPr>
        <w:t>õiguste objektide</w:t>
      </w:r>
      <w:r w:rsidR="0087104D" w:rsidRPr="5AB3DC52">
        <w:rPr>
          <w:b/>
          <w:bCs/>
        </w:rPr>
        <w:t xml:space="preserve"> kasutamiseks</w:t>
      </w:r>
      <w:r w:rsidR="001F58DE">
        <w:t xml:space="preserve">. </w:t>
      </w:r>
      <w:r w:rsidR="00C4532A">
        <w:t>Teost võib kasutada üksnes autori loal või vabakasutuse erandi</w:t>
      </w:r>
      <w:r w:rsidR="00B515E2">
        <w:t xml:space="preserve">le tuginedes </w:t>
      </w:r>
      <w:r w:rsidR="00302E81">
        <w:t>(</w:t>
      </w:r>
      <w:proofErr w:type="spellStart"/>
      <w:r w:rsidR="00302E81">
        <w:t>AutÕS</w:t>
      </w:r>
      <w:proofErr w:type="spellEnd"/>
      <w:r w:rsidR="00302E81">
        <w:t xml:space="preserve"> § </w:t>
      </w:r>
      <w:r w:rsidR="00B515E2">
        <w:t>46 lg 1</w:t>
      </w:r>
      <w:r w:rsidR="00302E81">
        <w:t>)</w:t>
      </w:r>
      <w:r w:rsidR="00C4532A">
        <w:t xml:space="preserve">. </w:t>
      </w:r>
      <w:r w:rsidR="0049798C" w:rsidRPr="5AB3DC52">
        <w:rPr>
          <w:b/>
          <w:bCs/>
        </w:rPr>
        <w:t>Kui ükski vabakasutuse erand ei kohaldu</w:t>
      </w:r>
      <w:r w:rsidR="007D05A4" w:rsidRPr="5AB3DC52">
        <w:rPr>
          <w:b/>
          <w:bCs/>
        </w:rPr>
        <w:t xml:space="preserve"> ja kui </w:t>
      </w:r>
      <w:proofErr w:type="spellStart"/>
      <w:r w:rsidR="007D05A4" w:rsidRPr="5AB3DC52">
        <w:rPr>
          <w:b/>
          <w:bCs/>
        </w:rPr>
        <w:t>genAI</w:t>
      </w:r>
      <w:proofErr w:type="spellEnd"/>
      <w:r w:rsidR="007D05A4" w:rsidRPr="5AB3DC52">
        <w:rPr>
          <w:b/>
          <w:bCs/>
        </w:rPr>
        <w:t xml:space="preserve"> treenimisel tehakse teostega autoriõiguse mõttes relevantseid toiminguid</w:t>
      </w:r>
      <w:r w:rsidR="0049798C" w:rsidRPr="5AB3DC52">
        <w:rPr>
          <w:b/>
          <w:bCs/>
        </w:rPr>
        <w:t xml:space="preserve">, </w:t>
      </w:r>
      <w:r w:rsidR="007D05A4" w:rsidRPr="5AB3DC52">
        <w:rPr>
          <w:b/>
          <w:bCs/>
        </w:rPr>
        <w:t xml:space="preserve">tuleb </w:t>
      </w:r>
      <w:proofErr w:type="spellStart"/>
      <w:r w:rsidR="007D05A4" w:rsidRPr="5AB3DC52">
        <w:rPr>
          <w:b/>
          <w:bCs/>
        </w:rPr>
        <w:t>genAI</w:t>
      </w:r>
      <w:proofErr w:type="spellEnd"/>
      <w:r w:rsidR="007D05A4" w:rsidRPr="5AB3DC52">
        <w:rPr>
          <w:b/>
          <w:bCs/>
        </w:rPr>
        <w:t xml:space="preserve"> treenimiseks saada autori luba</w:t>
      </w:r>
      <w:r w:rsidR="00C57717" w:rsidRPr="5AB3DC52">
        <w:rPr>
          <w:b/>
          <w:bCs/>
        </w:rPr>
        <w:t xml:space="preserve"> ehk litsents teoste selliselt kasutamiseks</w:t>
      </w:r>
      <w:r w:rsidR="007D05A4">
        <w:t>.</w:t>
      </w:r>
      <w:r w:rsidR="005672B6">
        <w:t xml:space="preserve"> Litsents</w:t>
      </w:r>
      <w:r w:rsidR="00C147CA">
        <w:t xml:space="preserve"> kui eraõiguslik tehing eeldab kahe poole (autori ja teose kasutaja) tahteavaldusi</w:t>
      </w:r>
      <w:r w:rsidR="00446BF4">
        <w:t xml:space="preserve"> ja pooled on vabad kokku </w:t>
      </w:r>
      <w:r w:rsidR="00C43B18">
        <w:t xml:space="preserve">leppima </w:t>
      </w:r>
      <w:r w:rsidR="00446BF4">
        <w:t>litsentsi tingimustes</w:t>
      </w:r>
      <w:r w:rsidR="000B2EFB">
        <w:t xml:space="preserve">. </w:t>
      </w:r>
      <w:proofErr w:type="spellStart"/>
      <w:r w:rsidR="00A64F74">
        <w:t>GenAI</w:t>
      </w:r>
      <w:proofErr w:type="spellEnd"/>
      <w:r w:rsidR="00A64F74">
        <w:t xml:space="preserve"> mudelid </w:t>
      </w:r>
      <w:r w:rsidR="006C730D">
        <w:t>on erisugused ja tegevused, mille jaoks on vaja litsentsi</w:t>
      </w:r>
      <w:r w:rsidR="00143D24">
        <w:t xml:space="preserve">, võivad varieeruda, mistõttu </w:t>
      </w:r>
      <w:r w:rsidR="003A72C6">
        <w:t>ei ole otstarbekas</w:t>
      </w:r>
      <w:r w:rsidR="00986CB3">
        <w:t xml:space="preserve"> teha kõikehõlmavat üldistust </w:t>
      </w:r>
      <w:r w:rsidR="00145EDC">
        <w:t xml:space="preserve">sellest, millised võiks </w:t>
      </w:r>
      <w:r w:rsidR="00DA264A">
        <w:t xml:space="preserve">taolised </w:t>
      </w:r>
      <w:r w:rsidR="00986CB3">
        <w:t>litsentsitingimus</w:t>
      </w:r>
      <w:r w:rsidR="00145EDC">
        <w:t>ed olla</w:t>
      </w:r>
      <w:r w:rsidR="00986CB3">
        <w:t xml:space="preserve">. </w:t>
      </w:r>
      <w:r w:rsidR="00977C3F" w:rsidRPr="5AB3DC52">
        <w:rPr>
          <w:b/>
          <w:bCs/>
        </w:rPr>
        <w:t xml:space="preserve">Praeguseks leidub </w:t>
      </w:r>
      <w:r w:rsidR="000F7242" w:rsidRPr="5AB3DC52">
        <w:rPr>
          <w:b/>
          <w:bCs/>
        </w:rPr>
        <w:t xml:space="preserve">siiski </w:t>
      </w:r>
      <w:r w:rsidR="00145EDC" w:rsidRPr="5AB3DC52">
        <w:rPr>
          <w:b/>
          <w:bCs/>
        </w:rPr>
        <w:t xml:space="preserve">mõningaid näiteid </w:t>
      </w:r>
      <w:r w:rsidR="005D7875" w:rsidRPr="5AB3DC52">
        <w:rPr>
          <w:b/>
          <w:bCs/>
        </w:rPr>
        <w:t>litsentsi tingimustest</w:t>
      </w:r>
      <w:r w:rsidR="005D7875">
        <w:rPr>
          <w:rStyle w:val="FootnoteReference"/>
        </w:rPr>
        <w:footnoteReference w:id="20"/>
      </w:r>
      <w:r w:rsidR="00494F12">
        <w:t xml:space="preserve">. </w:t>
      </w:r>
    </w:p>
    <w:p w14:paraId="12FC47D2" w14:textId="3F44627E" w:rsidR="008C37F6" w:rsidRDefault="00675C6A" w:rsidP="008C37F6">
      <w:pPr>
        <w:pStyle w:val="Style2"/>
      </w:pPr>
      <w:r>
        <w:t xml:space="preserve">Kui litsentsi pole ja </w:t>
      </w:r>
      <w:proofErr w:type="spellStart"/>
      <w:r>
        <w:t>genAI</w:t>
      </w:r>
      <w:proofErr w:type="spellEnd"/>
      <w:r>
        <w:t xml:space="preserve"> mudeli arendaja soovib selle treenimisel kasutada teoseid, </w:t>
      </w:r>
      <w:r w:rsidR="00DA264A">
        <w:t>tekib</w:t>
      </w:r>
      <w:r>
        <w:t xml:space="preserve"> järgmine küsimus, kas </w:t>
      </w:r>
      <w:r w:rsidR="00083311">
        <w:t xml:space="preserve">neid tegevusi võib teha mõnele vabakasutuse erandile tuginedes. </w:t>
      </w:r>
      <w:r w:rsidR="00BA5B2C">
        <w:t>Vabakasutuse erandeid on mitmeid</w:t>
      </w:r>
      <w:r w:rsidR="00E11F31">
        <w:t xml:space="preserve"> ja </w:t>
      </w:r>
      <w:proofErr w:type="spellStart"/>
      <w:r w:rsidR="00E11F31">
        <w:t>genAI</w:t>
      </w:r>
      <w:proofErr w:type="spellEnd"/>
      <w:r w:rsidR="00E11F31">
        <w:t xml:space="preserve"> mudeli treenimises kontekstis on analüüsitud ka seda, kas nt </w:t>
      </w:r>
      <w:r w:rsidR="009B2A77">
        <w:t xml:space="preserve">teaduserand </w:t>
      </w:r>
      <w:r w:rsidR="00D60689">
        <w:t>(</w:t>
      </w:r>
      <w:r w:rsidR="009E25FF">
        <w:t xml:space="preserve">Eestis </w:t>
      </w:r>
      <w:proofErr w:type="spellStart"/>
      <w:r w:rsidR="00D60689">
        <w:t>AutÕS</w:t>
      </w:r>
      <w:proofErr w:type="spellEnd"/>
      <w:r w:rsidR="00D60689">
        <w:t xml:space="preserve"> </w:t>
      </w:r>
      <w:r w:rsidR="000B290E">
        <w:t>§ 19 lg 1 p 2</w:t>
      </w:r>
      <w:r w:rsidR="00D60689">
        <w:t xml:space="preserve">) </w:t>
      </w:r>
      <w:r w:rsidR="009B2A77">
        <w:t xml:space="preserve">või </w:t>
      </w:r>
      <w:r w:rsidR="009B2A77" w:rsidRPr="009B2A77">
        <w:t>ajuti</w:t>
      </w:r>
      <w:r w:rsidR="009B2A77">
        <w:t>s</w:t>
      </w:r>
      <w:r w:rsidR="009B2A77" w:rsidRPr="009B2A77">
        <w:t>e või juhusli</w:t>
      </w:r>
      <w:r w:rsidR="009B2A77">
        <w:t>ku</w:t>
      </w:r>
      <w:r w:rsidR="009B2A77" w:rsidRPr="009B2A77">
        <w:t xml:space="preserve"> reprodutseerimi</w:t>
      </w:r>
      <w:r w:rsidR="009B2A77">
        <w:t xml:space="preserve">se erand </w:t>
      </w:r>
      <w:r w:rsidR="000B290E">
        <w:t>(</w:t>
      </w:r>
      <w:r w:rsidR="009E25FF">
        <w:t xml:space="preserve">Eestis </w:t>
      </w:r>
      <w:proofErr w:type="spellStart"/>
      <w:r w:rsidR="000B290E">
        <w:t>AutÕS</w:t>
      </w:r>
      <w:proofErr w:type="spellEnd"/>
      <w:r w:rsidR="000B290E">
        <w:t xml:space="preserve"> §</w:t>
      </w:r>
      <w:r w:rsidR="003233C8">
        <w:t xml:space="preserve"> </w:t>
      </w:r>
      <w:r w:rsidR="000B290E">
        <w:t>18</w:t>
      </w:r>
      <w:r w:rsidR="000B290E" w:rsidRPr="00DC4DA8">
        <w:rPr>
          <w:vertAlign w:val="superscript"/>
        </w:rPr>
        <w:t>1</w:t>
      </w:r>
      <w:r w:rsidR="00DC4DA8">
        <w:t xml:space="preserve"> lg 1</w:t>
      </w:r>
      <w:r w:rsidR="000B290E">
        <w:t>)</w:t>
      </w:r>
      <w:r w:rsidR="009E25FF">
        <w:t xml:space="preserve"> võiks kohalduda</w:t>
      </w:r>
      <w:r w:rsidR="00FE45C3">
        <w:t xml:space="preserve">, kuid </w:t>
      </w:r>
      <w:r w:rsidR="00680516">
        <w:t xml:space="preserve">seni on leitud, </w:t>
      </w:r>
      <w:r w:rsidR="00F47F01">
        <w:t>et</w:t>
      </w:r>
      <w:r w:rsidR="00164618">
        <w:t xml:space="preserve"> </w:t>
      </w:r>
      <w:proofErr w:type="spellStart"/>
      <w:r w:rsidR="00164618">
        <w:t>genAI</w:t>
      </w:r>
      <w:proofErr w:type="spellEnd"/>
      <w:r w:rsidR="00164618">
        <w:t xml:space="preserve"> arendamisel ei saa tugineda </w:t>
      </w:r>
      <w:r w:rsidR="00E726FA">
        <w:t>teaduserandile</w:t>
      </w:r>
      <w:r w:rsidR="00E726FA">
        <w:rPr>
          <w:rStyle w:val="FootnoteReference"/>
        </w:rPr>
        <w:footnoteReference w:id="21"/>
      </w:r>
      <w:r w:rsidR="00E726FA">
        <w:t xml:space="preserve">. Samuti ei </w:t>
      </w:r>
      <w:r w:rsidR="00AF64B9">
        <w:t xml:space="preserve">tohiks olla </w:t>
      </w:r>
      <w:r w:rsidR="003233C8">
        <w:t xml:space="preserve">juhusliku reprodutseerimise erandi tingimused </w:t>
      </w:r>
      <w:proofErr w:type="spellStart"/>
      <w:r w:rsidR="003233C8">
        <w:t>genAI</w:t>
      </w:r>
      <w:proofErr w:type="spellEnd"/>
      <w:r w:rsidR="003233C8">
        <w:t xml:space="preserve"> mudeli treenimisel täidetud, </w:t>
      </w:r>
      <w:r w:rsidR="008C37F6">
        <w:t xml:space="preserve">muuhulgas </w:t>
      </w:r>
      <w:r w:rsidR="00760919">
        <w:t xml:space="preserve">ei saa väita, et </w:t>
      </w:r>
      <w:proofErr w:type="spellStart"/>
      <w:r w:rsidR="00760919">
        <w:t>genAI</w:t>
      </w:r>
      <w:proofErr w:type="spellEnd"/>
      <w:r w:rsidR="00760919">
        <w:t xml:space="preserve"> treenimise </w:t>
      </w:r>
      <w:r w:rsidR="003B24E7">
        <w:t>käigus tehtud teoste reproduktsioonidel</w:t>
      </w:r>
      <w:r w:rsidR="00760919">
        <w:t xml:space="preserve"> </w:t>
      </w:r>
      <w:r w:rsidR="00760919">
        <w:lastRenderedPageBreak/>
        <w:t>puudub iseseisev majanduslik eesmärk</w:t>
      </w:r>
      <w:r w:rsidR="00F77FC9">
        <w:rPr>
          <w:rStyle w:val="FootnoteReference"/>
        </w:rPr>
        <w:footnoteReference w:id="22"/>
      </w:r>
      <w:r w:rsidR="00760919">
        <w:t>.</w:t>
      </w:r>
      <w:r w:rsidR="000B290E">
        <w:t xml:space="preserve"> </w:t>
      </w:r>
      <w:r w:rsidR="009E25FF">
        <w:t xml:space="preserve">Sellegipoolest on </w:t>
      </w:r>
      <w:r w:rsidR="009C02E0">
        <w:t xml:space="preserve">asjakohane analüüsida, kas </w:t>
      </w:r>
      <w:proofErr w:type="spellStart"/>
      <w:r w:rsidR="009C02E0" w:rsidRPr="5AB3DC52">
        <w:rPr>
          <w:b/>
          <w:bCs/>
        </w:rPr>
        <w:t>genAI</w:t>
      </w:r>
      <w:proofErr w:type="spellEnd"/>
      <w:r w:rsidR="009C02E0" w:rsidRPr="5AB3DC52">
        <w:rPr>
          <w:b/>
          <w:bCs/>
        </w:rPr>
        <w:t xml:space="preserve"> mudeli treenimine on võimalik, tuginedes </w:t>
      </w:r>
      <w:r w:rsidR="000B17F4" w:rsidRPr="5AB3DC52">
        <w:rPr>
          <w:b/>
          <w:bCs/>
        </w:rPr>
        <w:t>DSM direktiivi</w:t>
      </w:r>
      <w:r w:rsidR="000B17F4" w:rsidRPr="5AB3DC52">
        <w:rPr>
          <w:rStyle w:val="FootnoteReference"/>
          <w:b/>
          <w:bCs/>
        </w:rPr>
        <w:footnoteReference w:id="23"/>
      </w:r>
      <w:r w:rsidR="000B17F4" w:rsidRPr="5AB3DC52">
        <w:rPr>
          <w:b/>
          <w:bCs/>
        </w:rPr>
        <w:t xml:space="preserve"> </w:t>
      </w:r>
      <w:r w:rsidR="009B7016" w:rsidRPr="5AB3DC52">
        <w:rPr>
          <w:b/>
          <w:bCs/>
        </w:rPr>
        <w:t>artiklite</w:t>
      </w:r>
      <w:r w:rsidR="009C02E0" w:rsidRPr="5AB3DC52">
        <w:rPr>
          <w:b/>
          <w:bCs/>
        </w:rPr>
        <w:t>st</w:t>
      </w:r>
      <w:r w:rsidR="009B7016" w:rsidRPr="5AB3DC52">
        <w:rPr>
          <w:b/>
          <w:bCs/>
        </w:rPr>
        <w:t xml:space="preserve"> 3 ja 4 tulenevate</w:t>
      </w:r>
      <w:r w:rsidR="009C02E0" w:rsidRPr="5AB3DC52">
        <w:rPr>
          <w:b/>
          <w:bCs/>
        </w:rPr>
        <w:t>le</w:t>
      </w:r>
      <w:r w:rsidR="009B7016" w:rsidRPr="5AB3DC52">
        <w:rPr>
          <w:b/>
          <w:bCs/>
        </w:rPr>
        <w:t xml:space="preserve"> </w:t>
      </w:r>
      <w:r w:rsidR="009C02E0" w:rsidRPr="5AB3DC52">
        <w:rPr>
          <w:b/>
          <w:bCs/>
        </w:rPr>
        <w:t xml:space="preserve">teksti- ja andmekaeve </w:t>
      </w:r>
      <w:r w:rsidR="00B10FE3" w:rsidRPr="5AB3DC52">
        <w:rPr>
          <w:b/>
          <w:bCs/>
        </w:rPr>
        <w:t>(</w:t>
      </w:r>
      <w:proofErr w:type="spellStart"/>
      <w:r w:rsidR="00B10FE3" w:rsidRPr="5AB3DC52">
        <w:rPr>
          <w:b/>
          <w:bCs/>
          <w:i/>
          <w:iCs/>
        </w:rPr>
        <w:t>text</w:t>
      </w:r>
      <w:proofErr w:type="spellEnd"/>
      <w:r w:rsidR="00B10FE3" w:rsidRPr="5AB3DC52">
        <w:rPr>
          <w:b/>
          <w:bCs/>
          <w:i/>
          <w:iCs/>
        </w:rPr>
        <w:t xml:space="preserve"> and </w:t>
      </w:r>
      <w:proofErr w:type="spellStart"/>
      <w:r w:rsidR="00B10FE3" w:rsidRPr="5AB3DC52">
        <w:rPr>
          <w:b/>
          <w:bCs/>
          <w:i/>
          <w:iCs/>
        </w:rPr>
        <w:t>data</w:t>
      </w:r>
      <w:proofErr w:type="spellEnd"/>
      <w:r w:rsidR="00B10FE3" w:rsidRPr="5AB3DC52">
        <w:rPr>
          <w:b/>
          <w:bCs/>
          <w:i/>
          <w:iCs/>
        </w:rPr>
        <w:t xml:space="preserve"> </w:t>
      </w:r>
      <w:proofErr w:type="spellStart"/>
      <w:r w:rsidR="00B10FE3" w:rsidRPr="5AB3DC52">
        <w:rPr>
          <w:b/>
          <w:bCs/>
          <w:i/>
          <w:iCs/>
        </w:rPr>
        <w:t>mining</w:t>
      </w:r>
      <w:proofErr w:type="spellEnd"/>
      <w:r w:rsidR="00B10FE3" w:rsidRPr="5AB3DC52">
        <w:rPr>
          <w:b/>
          <w:bCs/>
        </w:rPr>
        <w:t xml:space="preserve">, TDM) </w:t>
      </w:r>
      <w:r w:rsidR="009C02E0" w:rsidRPr="5AB3DC52">
        <w:rPr>
          <w:b/>
          <w:bCs/>
        </w:rPr>
        <w:t>eranditele.</w:t>
      </w:r>
      <w:r w:rsidR="009C02E0">
        <w:t xml:space="preserve"> </w:t>
      </w:r>
      <w:r w:rsidR="00B10FE3">
        <w:t xml:space="preserve">Teksti- ja andmekaeve </w:t>
      </w:r>
      <w:proofErr w:type="spellStart"/>
      <w:r w:rsidR="00C32BB1">
        <w:t>genAI</w:t>
      </w:r>
      <w:proofErr w:type="spellEnd"/>
      <w:r w:rsidR="00C32BB1">
        <w:t xml:space="preserve"> treenimise kontekstis </w:t>
      </w:r>
      <w:r w:rsidR="00B10FE3">
        <w:t xml:space="preserve">on </w:t>
      </w:r>
      <w:r w:rsidR="005F7F0D">
        <w:t xml:space="preserve">vabakasutuse erandite juures saanud laialdase arutelu osaks. </w:t>
      </w:r>
      <w:r w:rsidR="006408F0">
        <w:t>Edasisel analüüsil tuleb</w:t>
      </w:r>
      <w:r w:rsidR="005F7F0D">
        <w:t xml:space="preserve"> silmas pidada</w:t>
      </w:r>
      <w:r w:rsidR="006408F0">
        <w:t xml:space="preserve"> ka seda</w:t>
      </w:r>
      <w:r w:rsidR="005F7F0D">
        <w:t xml:space="preserve">, et </w:t>
      </w:r>
      <w:r w:rsidR="005F7F0D" w:rsidRPr="5AB3DC52">
        <w:rPr>
          <w:u w:val="single"/>
        </w:rPr>
        <w:t xml:space="preserve">EL seadusandja </w:t>
      </w:r>
      <w:r w:rsidR="00F472DE" w:rsidRPr="5AB3DC52">
        <w:rPr>
          <w:u w:val="single"/>
        </w:rPr>
        <w:t xml:space="preserve">on </w:t>
      </w:r>
      <w:r w:rsidR="006408F0" w:rsidRPr="5AB3DC52">
        <w:rPr>
          <w:u w:val="single"/>
        </w:rPr>
        <w:t xml:space="preserve">AI määruse põhjenduspunktis 105 seostanud teksti- ja andmekaeve ning </w:t>
      </w:r>
      <w:proofErr w:type="spellStart"/>
      <w:r w:rsidR="006408F0" w:rsidRPr="5AB3DC52">
        <w:rPr>
          <w:u w:val="single"/>
        </w:rPr>
        <w:t>genAI</w:t>
      </w:r>
      <w:proofErr w:type="spellEnd"/>
      <w:r w:rsidR="006408F0" w:rsidRPr="5AB3DC52">
        <w:rPr>
          <w:u w:val="single"/>
        </w:rPr>
        <w:t xml:space="preserve"> treenimise</w:t>
      </w:r>
      <w:r w:rsidR="00A65CFE">
        <w:t>. Sellega võiks öelda, et EL seadusandja on</w:t>
      </w:r>
      <w:r w:rsidR="006408F0">
        <w:t xml:space="preserve"> </w:t>
      </w:r>
      <w:r w:rsidR="005F7F0D">
        <w:t xml:space="preserve">vähemalt </w:t>
      </w:r>
      <w:r w:rsidR="00F472DE">
        <w:t xml:space="preserve">pidanud võimalikuks, et </w:t>
      </w:r>
      <w:r w:rsidR="00E863E0">
        <w:t>TDM erandi</w:t>
      </w:r>
      <w:r w:rsidR="00261323">
        <w:t xml:space="preserve">tele tuginedes </w:t>
      </w:r>
      <w:r w:rsidR="002207D3">
        <w:t xml:space="preserve">on </w:t>
      </w:r>
      <w:r w:rsidR="0064733A">
        <w:t>põhimõtteliselt võimalik</w:t>
      </w:r>
      <w:r w:rsidR="002207D3">
        <w:t xml:space="preserve"> </w:t>
      </w:r>
      <w:proofErr w:type="spellStart"/>
      <w:r w:rsidR="00261323">
        <w:t>genAI</w:t>
      </w:r>
      <w:proofErr w:type="spellEnd"/>
      <w:r w:rsidR="00261323">
        <w:t xml:space="preserve"> mudel</w:t>
      </w:r>
      <w:r w:rsidR="0064733A">
        <w:t>it</w:t>
      </w:r>
      <w:r w:rsidR="00C60072" w:rsidRPr="00C60072">
        <w:t xml:space="preserve"> </w:t>
      </w:r>
      <w:r w:rsidR="00C60072">
        <w:t>treenida</w:t>
      </w:r>
      <w:r w:rsidR="00261323">
        <w:t>.</w:t>
      </w:r>
    </w:p>
    <w:p w14:paraId="0079C0D8" w14:textId="383CBA16" w:rsidR="00DB689F" w:rsidRDefault="00F74EF3" w:rsidP="7D366F9F">
      <w:pPr>
        <w:pStyle w:val="Style2"/>
      </w:pPr>
      <w:r>
        <w:t xml:space="preserve">Tulles </w:t>
      </w:r>
      <w:r w:rsidR="00F949A4">
        <w:t>DSM direktiiv</w:t>
      </w:r>
      <w:r>
        <w:t xml:space="preserve">i enda juurde, nähakse seal </w:t>
      </w:r>
      <w:r w:rsidR="00F949A4">
        <w:t xml:space="preserve">teksti- ja andmekaeve </w:t>
      </w:r>
      <w:r w:rsidR="00D2095C">
        <w:t>jaoks</w:t>
      </w:r>
      <w:r w:rsidR="00F949A4">
        <w:t xml:space="preserve"> ette </w:t>
      </w:r>
      <w:r w:rsidR="00293D4D">
        <w:t>kaks erandit</w:t>
      </w:r>
      <w:r w:rsidR="00D05E88">
        <w:t>. A</w:t>
      </w:r>
      <w:r w:rsidR="006F0961">
        <w:t>rtik</w:t>
      </w:r>
      <w:r w:rsidR="7A9FB4F0">
        <w:t>kel</w:t>
      </w:r>
      <w:r w:rsidR="006F0961">
        <w:t xml:space="preserve"> 3 </w:t>
      </w:r>
      <w:r w:rsidR="564FB5B1">
        <w:t>käsitleb</w:t>
      </w:r>
      <w:r w:rsidR="00D05E88">
        <w:t xml:space="preserve"> </w:t>
      </w:r>
      <w:r w:rsidR="006F0961">
        <w:t>teksti-</w:t>
      </w:r>
      <w:r w:rsidR="245B3F59">
        <w:t xml:space="preserve"> </w:t>
      </w:r>
      <w:r w:rsidR="006F0961">
        <w:t>ja andmekaeve</w:t>
      </w:r>
      <w:r w:rsidR="79F4CC23">
        <w:t>t</w:t>
      </w:r>
      <w:r w:rsidR="006F0961">
        <w:t xml:space="preserve"> teadusuuringute eesmärgil, artik</w:t>
      </w:r>
      <w:r w:rsidR="6F36AD0F">
        <w:t>ke</w:t>
      </w:r>
      <w:r w:rsidR="006F0961">
        <w:t xml:space="preserve">l 4 </w:t>
      </w:r>
      <w:r w:rsidR="47A7B80C">
        <w:t xml:space="preserve">käsitleb teksti- ja andmekaevet </w:t>
      </w:r>
      <w:r w:rsidR="006F0961">
        <w:t xml:space="preserve">väljaspool teadusuuringuid. </w:t>
      </w:r>
      <w:r w:rsidR="00FA1EC4">
        <w:t>A</w:t>
      </w:r>
      <w:r w:rsidR="00171812">
        <w:t xml:space="preserve">llpool on analüüsitud </w:t>
      </w:r>
      <w:r w:rsidR="00FA1EC4">
        <w:t xml:space="preserve">esiteks </w:t>
      </w:r>
      <w:r w:rsidR="00171812">
        <w:t xml:space="preserve">artikli </w:t>
      </w:r>
      <w:r w:rsidR="00FA1EC4">
        <w:t>3 kohaldamise eeldusi ja seejärel art 4</w:t>
      </w:r>
      <w:r w:rsidR="00171812">
        <w:t xml:space="preserve"> </w:t>
      </w:r>
      <w:r w:rsidR="00FA1EC4">
        <w:t xml:space="preserve">kohaldamise eeldusi, lähtudes </w:t>
      </w:r>
      <w:r w:rsidR="00E737A1">
        <w:t xml:space="preserve">nende erandite esinemise </w:t>
      </w:r>
      <w:r w:rsidR="00FA1EC4">
        <w:t>järjekorrast</w:t>
      </w:r>
      <w:r w:rsidR="007C34AE">
        <w:t>.</w:t>
      </w:r>
      <w:r w:rsidR="00DE39A5">
        <w:t xml:space="preserve"> </w:t>
      </w:r>
    </w:p>
    <w:p w14:paraId="6BBED498" w14:textId="1D7B62FB" w:rsidR="00974569" w:rsidRDefault="00974569" w:rsidP="5AB3DC52">
      <w:pPr>
        <w:pStyle w:val="Style1"/>
        <w:rPr>
          <w:u w:val="single"/>
        </w:rPr>
      </w:pPr>
      <w:r w:rsidRPr="5AB3DC52">
        <w:rPr>
          <w:u w:val="single"/>
        </w:rPr>
        <w:t>Teksti- ja andmekaeve</w:t>
      </w:r>
      <w:r w:rsidR="7602B170" w:rsidRPr="5AB3DC52">
        <w:rPr>
          <w:u w:val="single"/>
        </w:rPr>
        <w:t xml:space="preserve"> definitsioon</w:t>
      </w:r>
    </w:p>
    <w:p w14:paraId="5AC29928" w14:textId="77777777" w:rsidR="00544F5E" w:rsidRDefault="000945A5" w:rsidP="006F0961">
      <w:pPr>
        <w:pStyle w:val="Style2"/>
      </w:pPr>
      <w:r>
        <w:t>Mõlema</w:t>
      </w:r>
      <w:r w:rsidR="008F1F22">
        <w:t xml:space="preserve"> DSM direktiivis</w:t>
      </w:r>
      <w:r w:rsidR="008F2DF1">
        <w:t xml:space="preserve"> sätestatud</w:t>
      </w:r>
      <w:r>
        <w:t xml:space="preserve"> erandi </w:t>
      </w:r>
      <w:r w:rsidR="000D4B1E">
        <w:t>kohaldamis</w:t>
      </w:r>
      <w:r w:rsidR="004A3BC6">
        <w:t>alas on</w:t>
      </w:r>
      <w:r w:rsidR="000D4B1E">
        <w:t xml:space="preserve"> t</w:t>
      </w:r>
      <w:r w:rsidR="006F0961">
        <w:t>eksti- ja andmekaeve</w:t>
      </w:r>
      <w:r w:rsidR="004A3BC6">
        <w:t xml:space="preserve"> teostamine. See tähendab, et erandile tuginev isik peab nimetatud sätte mõttes </w:t>
      </w:r>
      <w:r w:rsidR="00002A12">
        <w:t>teksti- ja andmekaevet teostama</w:t>
      </w:r>
      <w:r w:rsidR="000D4B1E">
        <w:t>.</w:t>
      </w:r>
      <w:r w:rsidR="004B6316">
        <w:t xml:space="preserve"> </w:t>
      </w:r>
      <w:r w:rsidR="00AC4A83" w:rsidRPr="5AB3DC52">
        <w:rPr>
          <w:b/>
          <w:bCs/>
        </w:rPr>
        <w:t xml:space="preserve">Teksti- ja andmekaeve </w:t>
      </w:r>
      <w:r w:rsidR="006F0961" w:rsidRPr="5AB3DC52">
        <w:rPr>
          <w:b/>
          <w:bCs/>
        </w:rPr>
        <w:t>on defineeritud DSM direktiivi artikli 2 punktis 2</w:t>
      </w:r>
      <w:r w:rsidR="006F0961">
        <w:t xml:space="preserve">. </w:t>
      </w:r>
    </w:p>
    <w:p w14:paraId="6E6E1F41" w14:textId="7F116E54" w:rsidR="00C77243" w:rsidRDefault="00DC24C6" w:rsidP="006F0961">
      <w:pPr>
        <w:pStyle w:val="Style2"/>
      </w:pPr>
      <w:r>
        <w:t>D</w:t>
      </w:r>
      <w:r w:rsidR="006F0961">
        <w:t xml:space="preserve">efinitsioonist tuleneb esiteks, et see on </w:t>
      </w:r>
      <w:r w:rsidR="006F0961" w:rsidRPr="5AB3DC52">
        <w:rPr>
          <w:u w:val="single"/>
        </w:rPr>
        <w:t>automatiseeritud analüüsimeetod</w:t>
      </w:r>
      <w:r w:rsidR="006F0961">
        <w:t xml:space="preserve">. </w:t>
      </w:r>
      <w:proofErr w:type="spellStart"/>
      <w:r w:rsidR="00BD4112">
        <w:t>Gen</w:t>
      </w:r>
      <w:r w:rsidR="006517C3">
        <w:t>AI</w:t>
      </w:r>
      <w:proofErr w:type="spellEnd"/>
      <w:r w:rsidR="00BD4112">
        <w:t xml:space="preserve"> mudeli</w:t>
      </w:r>
      <w:r w:rsidR="006517C3">
        <w:t xml:space="preserve"> </w:t>
      </w:r>
      <w:r w:rsidR="006F0961">
        <w:t>treenimise etappides</w:t>
      </w:r>
      <w:r w:rsidR="00AB78F6">
        <w:t xml:space="preserve"> </w:t>
      </w:r>
      <w:r w:rsidR="006F0961">
        <w:t xml:space="preserve">kasutatakse </w:t>
      </w:r>
      <w:r w:rsidR="00E07C9A">
        <w:t xml:space="preserve">arvutite jõudlust, et jooksutada </w:t>
      </w:r>
      <w:r w:rsidR="006F0961">
        <w:t>algoritme</w:t>
      </w:r>
      <w:r w:rsidR="00E07C9A">
        <w:t xml:space="preserve">, </w:t>
      </w:r>
      <w:r w:rsidR="007465FB">
        <w:t>mis teevad keerukaid arvutusi</w:t>
      </w:r>
      <w:r w:rsidR="007E6AF4">
        <w:t xml:space="preserve"> </w:t>
      </w:r>
      <w:r w:rsidR="009E01E9">
        <w:t>treening</w:t>
      </w:r>
      <w:r w:rsidR="007E6AF4">
        <w:t>andme</w:t>
      </w:r>
      <w:r w:rsidR="009E01E9">
        <w:t>te analüüsimiseks</w:t>
      </w:r>
      <w:r w:rsidR="007465FB">
        <w:t xml:space="preserve">. See tegevus on </w:t>
      </w:r>
      <w:r w:rsidR="00B10CE7">
        <w:t xml:space="preserve">põhiosas </w:t>
      </w:r>
      <w:r w:rsidR="007465FB">
        <w:t>automatiseeritud</w:t>
      </w:r>
      <w:r w:rsidR="00B10CE7">
        <w:t xml:space="preserve"> ja i</w:t>
      </w:r>
      <w:r w:rsidR="008801B7">
        <w:t xml:space="preserve">segi kui </w:t>
      </w:r>
      <w:r w:rsidR="00262E9F">
        <w:t xml:space="preserve">kasutatakse inimeste </w:t>
      </w:r>
      <w:r w:rsidR="005C4DA9">
        <w:t>osalust</w:t>
      </w:r>
      <w:r w:rsidR="000276CE">
        <w:t xml:space="preserve"> </w:t>
      </w:r>
      <w:r w:rsidR="4AAFFF35">
        <w:t>(</w:t>
      </w:r>
      <w:r w:rsidR="000276CE">
        <w:t xml:space="preserve">nt </w:t>
      </w:r>
      <w:r w:rsidR="00DF654F">
        <w:t>RLHF</w:t>
      </w:r>
      <w:r w:rsidR="000276CE">
        <w:t xml:space="preserve"> puhul</w:t>
      </w:r>
      <w:r w:rsidR="435981AA">
        <w:t>)</w:t>
      </w:r>
      <w:r w:rsidR="000276CE">
        <w:t>, siis keerukaid arvutusi teevad siiski algoritmid</w:t>
      </w:r>
      <w:r w:rsidR="00094240">
        <w:rPr>
          <w:rStyle w:val="FootnoteReference"/>
        </w:rPr>
        <w:footnoteReference w:id="24"/>
      </w:r>
      <w:r w:rsidR="000276CE">
        <w:t xml:space="preserve">. Seega võib öelda, et </w:t>
      </w:r>
      <w:proofErr w:type="spellStart"/>
      <w:r w:rsidR="000945A5">
        <w:t>g</w:t>
      </w:r>
      <w:r w:rsidR="00BD4112">
        <w:t>en</w:t>
      </w:r>
      <w:r w:rsidR="000276CE">
        <w:t>AI</w:t>
      </w:r>
      <w:proofErr w:type="spellEnd"/>
      <w:r w:rsidR="000276CE">
        <w:t xml:space="preserve"> mudeli treenimise käigus </w:t>
      </w:r>
      <w:r w:rsidR="002B7C77">
        <w:t>kasutatakse automatiseeritud analüüsimeetodeid</w:t>
      </w:r>
      <w:r w:rsidR="006F0961">
        <w:t xml:space="preserve">. </w:t>
      </w:r>
    </w:p>
    <w:p w14:paraId="7249A0F4" w14:textId="53F3895E" w:rsidR="00C77243" w:rsidRDefault="006F0961" w:rsidP="006F0961">
      <w:pPr>
        <w:pStyle w:val="Style2"/>
      </w:pPr>
      <w:r>
        <w:t xml:space="preserve">Teiseks on nõutav, et </w:t>
      </w:r>
      <w:r w:rsidRPr="5AB3DC52">
        <w:rPr>
          <w:u w:val="single"/>
        </w:rPr>
        <w:t>analüüsitaks digivormingus tekste ja andmeid</w:t>
      </w:r>
      <w:r>
        <w:t xml:space="preserve">. </w:t>
      </w:r>
      <w:r w:rsidR="0018364B">
        <w:t xml:space="preserve">Pole kahtlust, et </w:t>
      </w:r>
      <w:proofErr w:type="spellStart"/>
      <w:r w:rsidR="006A7DBA">
        <w:t>g</w:t>
      </w:r>
      <w:r w:rsidR="00BD4112">
        <w:t>en</w:t>
      </w:r>
      <w:r w:rsidR="0018364B">
        <w:t>AI</w:t>
      </w:r>
      <w:proofErr w:type="spellEnd"/>
      <w:r w:rsidR="00BD4112">
        <w:t xml:space="preserve"> mudeli</w:t>
      </w:r>
      <w:r>
        <w:t xml:space="preserve"> treenimisel </w:t>
      </w:r>
      <w:r w:rsidR="00173F01">
        <w:t>kasutatakse</w:t>
      </w:r>
      <w:r>
        <w:t xml:space="preserve"> digivormingus</w:t>
      </w:r>
      <w:r w:rsidR="00173F01">
        <w:t xml:space="preserve"> tekste ja andmeid</w:t>
      </w:r>
      <w:r w:rsidR="00F85F67">
        <w:t xml:space="preserve">, kuivõrd </w:t>
      </w:r>
      <w:r w:rsidR="002A43F2">
        <w:t>se</w:t>
      </w:r>
      <w:r w:rsidR="00602F21">
        <w:t xml:space="preserve">lleks, et arvuti abil andmeid analüüsida, peavad </w:t>
      </w:r>
      <w:r w:rsidR="006C1FEB">
        <w:t xml:space="preserve">need olema </w:t>
      </w:r>
      <w:r w:rsidR="00DA4DAC">
        <w:t>arvuti jaoks arusaavas vormis</w:t>
      </w:r>
      <w:r w:rsidR="00FC4B98">
        <w:t xml:space="preserve"> ehk digitaalsed</w:t>
      </w:r>
      <w:r>
        <w:t xml:space="preserve">. </w:t>
      </w:r>
      <w:r w:rsidR="00682E0D">
        <w:t>Teksti- ja andmekaeve</w:t>
      </w:r>
      <w:r w:rsidR="00131C95">
        <w:t xml:space="preserve"> erand</w:t>
      </w:r>
      <w:r w:rsidR="00682E0D">
        <w:t>i</w:t>
      </w:r>
      <w:r w:rsidR="00131C95">
        <w:t xml:space="preserve"> kohaldamisala </w:t>
      </w:r>
      <w:r w:rsidR="003E6BF5">
        <w:t xml:space="preserve">hõlmab andmeid laiemas mõttes. See tähendab, et </w:t>
      </w:r>
      <w:r w:rsidR="00E52199">
        <w:t xml:space="preserve">erand katab </w:t>
      </w:r>
      <w:r w:rsidR="00682E0D">
        <w:t>tekstide j</w:t>
      </w:r>
      <w:r w:rsidR="7A1CE5A0">
        <w:t xml:space="preserve">a muude </w:t>
      </w:r>
      <w:r w:rsidR="003E6BF5">
        <w:t>õiguste objekt</w:t>
      </w:r>
      <w:r w:rsidR="00E52199">
        <w:t xml:space="preserve">ide </w:t>
      </w:r>
      <w:r w:rsidR="002044D7">
        <w:t>kasutamist</w:t>
      </w:r>
      <w:r w:rsidR="003E6BF5">
        <w:t xml:space="preserve">, mida on võimalik </w:t>
      </w:r>
      <w:r w:rsidR="004C291D">
        <w:t>andmetena talletada</w:t>
      </w:r>
      <w:r w:rsidR="00682E0D">
        <w:t xml:space="preserve">, </w:t>
      </w:r>
      <w:r w:rsidR="71A9C4FA">
        <w:t xml:space="preserve">sh </w:t>
      </w:r>
      <w:r w:rsidR="0042162F">
        <w:t xml:space="preserve">pilt, video, heli jms. </w:t>
      </w:r>
    </w:p>
    <w:p w14:paraId="4AE269CE" w14:textId="0D1F3D82" w:rsidR="00C77243" w:rsidRDefault="006F0961" w:rsidP="006F0961">
      <w:pPr>
        <w:pStyle w:val="Style2"/>
      </w:pPr>
      <w:r>
        <w:t xml:space="preserve">Kolmandaks on vajalik, et </w:t>
      </w:r>
      <w:r w:rsidRPr="5AB3DC52">
        <w:rPr>
          <w:u w:val="single"/>
        </w:rPr>
        <w:t>teksti- ja andmekaeve käigus saadaks</w:t>
      </w:r>
      <w:r w:rsidR="506C3FAA" w:rsidRPr="5AB3DC52">
        <w:rPr>
          <w:u w:val="single"/>
        </w:rPr>
        <w:t>e</w:t>
      </w:r>
      <w:r w:rsidRPr="5AB3DC52">
        <w:rPr>
          <w:u w:val="single"/>
        </w:rPr>
        <w:t xml:space="preserve"> teavet muu hulgas mustrite, suundumuste ja korrelatsioonide kohta</w:t>
      </w:r>
      <w:r>
        <w:t xml:space="preserve">. </w:t>
      </w:r>
      <w:r w:rsidR="006D3DB4">
        <w:t xml:space="preserve">Eelnevalt on kirjeldatud, et </w:t>
      </w:r>
      <w:proofErr w:type="spellStart"/>
      <w:r w:rsidR="00864A8D">
        <w:t>genAI</w:t>
      </w:r>
      <w:proofErr w:type="spellEnd"/>
      <w:r w:rsidR="00864A8D">
        <w:t xml:space="preserve"> </w:t>
      </w:r>
      <w:r w:rsidR="006D3DB4">
        <w:t xml:space="preserve">mudeli </w:t>
      </w:r>
      <w:r>
        <w:t xml:space="preserve">treenimine </w:t>
      </w:r>
      <w:r w:rsidR="006D3DB4">
        <w:t xml:space="preserve">seisneb </w:t>
      </w:r>
      <w:r w:rsidR="00FC361A">
        <w:t xml:space="preserve">vähemalt </w:t>
      </w:r>
      <w:r w:rsidR="008874AD">
        <w:t>põhiliste etappide kontekstis</w:t>
      </w:r>
      <w:r w:rsidR="00FC361A">
        <w:t xml:space="preserve"> </w:t>
      </w:r>
      <w:r w:rsidR="00005C7F">
        <w:t>asjaolus</w:t>
      </w:r>
      <w:r>
        <w:t xml:space="preserve">, </w:t>
      </w:r>
      <w:r w:rsidR="00706C04">
        <w:t xml:space="preserve">et </w:t>
      </w:r>
      <w:r w:rsidR="001414F8">
        <w:t xml:space="preserve">treenimise käigus kujunevad </w:t>
      </w:r>
      <w:proofErr w:type="spellStart"/>
      <w:r w:rsidR="00706C04">
        <w:t>genAI</w:t>
      </w:r>
      <w:proofErr w:type="spellEnd"/>
      <w:r w:rsidR="00706C04">
        <w:t xml:space="preserve"> mudeli </w:t>
      </w:r>
      <w:r w:rsidR="00E3058C">
        <w:t>parameetri</w:t>
      </w:r>
      <w:r w:rsidR="001414F8">
        <w:t>d</w:t>
      </w:r>
      <w:r w:rsidR="00E3058C">
        <w:t xml:space="preserve">, mis iseloomustavad </w:t>
      </w:r>
      <w:r w:rsidR="00706C04">
        <w:t xml:space="preserve">treeningandmetest tuletatud matemaatiliste </w:t>
      </w:r>
      <w:r w:rsidR="00E706A1" w:rsidRPr="00E706A1">
        <w:t>vektorite omavahelisi seoseid</w:t>
      </w:r>
      <w:r w:rsidR="001414F8">
        <w:t xml:space="preserve">. </w:t>
      </w:r>
      <w:r w:rsidR="009E43EC">
        <w:t xml:space="preserve">Selle tulemusena on </w:t>
      </w:r>
      <w:proofErr w:type="spellStart"/>
      <w:r w:rsidR="00926AA4">
        <w:t>g</w:t>
      </w:r>
      <w:r w:rsidR="00BD4112">
        <w:t>en</w:t>
      </w:r>
      <w:r w:rsidR="00454999">
        <w:t>AI</w:t>
      </w:r>
      <w:proofErr w:type="spellEnd"/>
      <w:r w:rsidR="00454999">
        <w:t xml:space="preserve"> mudel</w:t>
      </w:r>
      <w:r w:rsidR="00663944">
        <w:t>i</w:t>
      </w:r>
      <w:r w:rsidR="009E43EC">
        <w:t xml:space="preserve"> „teadmised“ jaotatud </w:t>
      </w:r>
      <w:r w:rsidR="00FD429B">
        <w:t>mudeli</w:t>
      </w:r>
      <w:r w:rsidR="00663944">
        <w:t xml:space="preserve"> </w:t>
      </w:r>
      <w:r w:rsidR="002B049A">
        <w:t xml:space="preserve">parameetrite </w:t>
      </w:r>
      <w:r w:rsidR="009E43EC">
        <w:t>vahel</w:t>
      </w:r>
      <w:r w:rsidR="00FD429B">
        <w:t xml:space="preserve"> ja</w:t>
      </w:r>
      <w:r w:rsidR="008638A4">
        <w:t>,</w:t>
      </w:r>
      <w:r w:rsidR="00FD429B">
        <w:t xml:space="preserve"> </w:t>
      </w:r>
      <w:r w:rsidR="008638A4">
        <w:t xml:space="preserve">sõltuvalt kasutatud </w:t>
      </w:r>
      <w:r w:rsidR="00FD429B">
        <w:t>arhitektuurist</w:t>
      </w:r>
      <w:r w:rsidR="008638A4">
        <w:t xml:space="preserve">, </w:t>
      </w:r>
      <w:r w:rsidR="000B5F7B">
        <w:t>kätkevad endas</w:t>
      </w:r>
      <w:r w:rsidR="002453FE">
        <w:t xml:space="preserve"> treeningandmetest tuletatud</w:t>
      </w:r>
      <w:r w:rsidR="000B5F7B">
        <w:t xml:space="preserve"> mustreid, korrelatsioone, </w:t>
      </w:r>
      <w:r w:rsidR="00011939">
        <w:t>tõenäosuse jaotust</w:t>
      </w:r>
      <w:r w:rsidR="009E43EC">
        <w:rPr>
          <w:rStyle w:val="FootnoteReference"/>
        </w:rPr>
        <w:footnoteReference w:id="25"/>
      </w:r>
      <w:r w:rsidR="008874AD">
        <w:t>.</w:t>
      </w:r>
      <w:r w:rsidR="00011939">
        <w:t xml:space="preserve"> Teisisõnu</w:t>
      </w:r>
      <w:r w:rsidR="00834B91">
        <w:t xml:space="preserve"> saadakse </w:t>
      </w:r>
      <w:proofErr w:type="spellStart"/>
      <w:r w:rsidR="00926AA4">
        <w:t>g</w:t>
      </w:r>
      <w:r w:rsidR="00BD4112">
        <w:t>en</w:t>
      </w:r>
      <w:r w:rsidR="00834B91">
        <w:t>AI</w:t>
      </w:r>
      <w:proofErr w:type="spellEnd"/>
      <w:r w:rsidR="00834B91">
        <w:t xml:space="preserve"> mudeli </w:t>
      </w:r>
      <w:r w:rsidR="00834B91">
        <w:lastRenderedPageBreak/>
        <w:t>treenimise</w:t>
      </w:r>
      <w:r w:rsidR="00011939">
        <w:t xml:space="preserve"> </w:t>
      </w:r>
      <w:r w:rsidR="00834B91">
        <w:t xml:space="preserve">käigus </w:t>
      </w:r>
      <w:r w:rsidR="003C0EF0">
        <w:t>teadmisi</w:t>
      </w:r>
      <w:r w:rsidR="00834B91">
        <w:t xml:space="preserve"> </w:t>
      </w:r>
      <w:r w:rsidR="003C0EF0">
        <w:t xml:space="preserve">treeningandmete mustrite, suundumuste, korrelatsioonide kohta, ning need teadmised talletatakse </w:t>
      </w:r>
      <w:r w:rsidR="00011939">
        <w:t>mudeli parameetrites</w:t>
      </w:r>
      <w:r w:rsidR="003C0EF0">
        <w:t xml:space="preserve">. </w:t>
      </w:r>
    </w:p>
    <w:p w14:paraId="6E25257F" w14:textId="2579F1C1" w:rsidR="006F0961" w:rsidRDefault="00247F50" w:rsidP="006F0961">
      <w:pPr>
        <w:pStyle w:val="Style2"/>
      </w:pPr>
      <w:r>
        <w:t>Eeltoodust tulenevalt</w:t>
      </w:r>
      <w:r w:rsidR="5D3EFE0F">
        <w:t xml:space="preserve"> järeldub</w:t>
      </w:r>
      <w:r>
        <w:t>,</w:t>
      </w:r>
      <w:r w:rsidR="22B6AEC0">
        <w:t xml:space="preserve"> et </w:t>
      </w:r>
      <w:proofErr w:type="spellStart"/>
      <w:r w:rsidR="00926AA4" w:rsidRPr="5AB3DC52">
        <w:rPr>
          <w:u w:val="single"/>
        </w:rPr>
        <w:t>g</w:t>
      </w:r>
      <w:r w:rsidR="006D3843" w:rsidRPr="5AB3DC52">
        <w:rPr>
          <w:u w:val="single"/>
        </w:rPr>
        <w:t>en</w:t>
      </w:r>
      <w:r w:rsidR="00106CF3" w:rsidRPr="5AB3DC52">
        <w:rPr>
          <w:u w:val="single"/>
        </w:rPr>
        <w:t>AI</w:t>
      </w:r>
      <w:proofErr w:type="spellEnd"/>
      <w:r w:rsidR="00106CF3" w:rsidRPr="5AB3DC52">
        <w:rPr>
          <w:u w:val="single"/>
        </w:rPr>
        <w:t xml:space="preserve"> mudelite</w:t>
      </w:r>
      <w:r w:rsidR="26DA8CFE" w:rsidRPr="5AB3DC52">
        <w:rPr>
          <w:u w:val="single"/>
        </w:rPr>
        <w:t xml:space="preserve"> </w:t>
      </w:r>
      <w:r w:rsidR="006F0961" w:rsidRPr="5AB3DC52">
        <w:rPr>
          <w:u w:val="single"/>
        </w:rPr>
        <w:t>treenimise</w:t>
      </w:r>
      <w:r w:rsidR="00106CF3" w:rsidRPr="5AB3DC52">
        <w:rPr>
          <w:u w:val="single"/>
        </w:rPr>
        <w:t xml:space="preserve"> käigus</w:t>
      </w:r>
      <w:r w:rsidR="008B14E8" w:rsidRPr="5AB3DC52">
        <w:rPr>
          <w:u w:val="single"/>
        </w:rPr>
        <w:t xml:space="preserve"> </w:t>
      </w:r>
      <w:r w:rsidR="4E46C269" w:rsidRPr="5AB3DC52">
        <w:rPr>
          <w:u w:val="single"/>
        </w:rPr>
        <w:t xml:space="preserve">toime pandav </w:t>
      </w:r>
      <w:r w:rsidR="008B14E8" w:rsidRPr="5AB3DC52">
        <w:rPr>
          <w:u w:val="single"/>
        </w:rPr>
        <w:t>teoste reprodutseerimi</w:t>
      </w:r>
      <w:r w:rsidR="4F8A9839" w:rsidRPr="5AB3DC52">
        <w:rPr>
          <w:u w:val="single"/>
        </w:rPr>
        <w:t>n</w:t>
      </w:r>
      <w:r w:rsidR="008B14E8" w:rsidRPr="5AB3DC52">
        <w:rPr>
          <w:u w:val="single"/>
        </w:rPr>
        <w:t>e</w:t>
      </w:r>
      <w:r w:rsidR="32618457" w:rsidRPr="5AB3DC52">
        <w:rPr>
          <w:u w:val="single"/>
        </w:rPr>
        <w:t xml:space="preserve"> kujutab endast tõenäoliselt teksti- ja andmekaevet,</w:t>
      </w:r>
      <w:r w:rsidR="006F0961" w:rsidRPr="5AB3DC52">
        <w:rPr>
          <w:u w:val="single"/>
        </w:rPr>
        <w:t xml:space="preserve"> </w:t>
      </w:r>
      <w:r w:rsidR="19253833" w:rsidRPr="5AB3DC52">
        <w:rPr>
          <w:u w:val="single"/>
        </w:rPr>
        <w:t>eeldusel et</w:t>
      </w:r>
      <w:r w:rsidR="006F0961" w:rsidRPr="5AB3DC52">
        <w:rPr>
          <w:u w:val="single"/>
        </w:rPr>
        <w:t xml:space="preserve"> seda tehakse automatiseeritud analüüsimeetoditega, digivormingus andmete põhjal</w:t>
      </w:r>
      <w:r w:rsidR="00D267D5" w:rsidRPr="5AB3DC52">
        <w:rPr>
          <w:u w:val="single"/>
        </w:rPr>
        <w:t xml:space="preserve">, </w:t>
      </w:r>
      <w:r w:rsidR="00626835">
        <w:rPr>
          <w:u w:val="single"/>
        </w:rPr>
        <w:t xml:space="preserve">andmetes sisalduvate </w:t>
      </w:r>
      <w:r w:rsidR="006F0961" w:rsidRPr="5AB3DC52">
        <w:rPr>
          <w:u w:val="single"/>
        </w:rPr>
        <w:t>mustrite õppimiseks</w:t>
      </w:r>
      <w:r w:rsidR="006F0961">
        <w:t xml:space="preserve">. </w:t>
      </w:r>
      <w:r w:rsidR="001E5EC9">
        <w:t xml:space="preserve">Kuna </w:t>
      </w:r>
      <w:proofErr w:type="spellStart"/>
      <w:r w:rsidR="001E5EC9">
        <w:t>genAI</w:t>
      </w:r>
      <w:proofErr w:type="spellEnd"/>
      <w:r w:rsidR="001E5EC9">
        <w:t xml:space="preserve"> mudeleid on erinevaid (modaalsus, arhitektuur)</w:t>
      </w:r>
      <w:r w:rsidR="008021EA">
        <w:t xml:space="preserve"> ja </w:t>
      </w:r>
      <w:proofErr w:type="spellStart"/>
      <w:r w:rsidR="008021EA">
        <w:t>genAI</w:t>
      </w:r>
      <w:proofErr w:type="spellEnd"/>
      <w:r w:rsidR="008021EA">
        <w:t xml:space="preserve"> mudelite etapid võivad erineda, ei saa eeltoodu</w:t>
      </w:r>
      <w:r w:rsidR="0045417D">
        <w:t xml:space="preserve"> põhjal</w:t>
      </w:r>
      <w:r w:rsidR="008021EA">
        <w:t xml:space="preserve"> teha üldistust, et igasuguse </w:t>
      </w:r>
      <w:proofErr w:type="spellStart"/>
      <w:r w:rsidR="008021EA">
        <w:t>genAI</w:t>
      </w:r>
      <w:proofErr w:type="spellEnd"/>
      <w:r w:rsidR="008021EA">
        <w:t xml:space="preserve"> treenimi</w:t>
      </w:r>
      <w:r w:rsidR="0045417D">
        <w:t>se puhul</w:t>
      </w:r>
      <w:r w:rsidR="008021EA">
        <w:t xml:space="preserve">, </w:t>
      </w:r>
      <w:r w:rsidR="007B627F">
        <w:t>arvestamata</w:t>
      </w:r>
      <w:r w:rsidR="008021EA">
        <w:t xml:space="preserve"> konkreetse</w:t>
      </w:r>
      <w:r w:rsidR="007B627F">
        <w:t>id</w:t>
      </w:r>
      <w:r w:rsidR="008021EA">
        <w:t xml:space="preserve"> tehnili</w:t>
      </w:r>
      <w:r w:rsidR="007B627F">
        <w:t>si</w:t>
      </w:r>
      <w:r w:rsidR="008021EA">
        <w:t xml:space="preserve"> protsess</w:t>
      </w:r>
      <w:r w:rsidR="007B627F">
        <w:t>e</w:t>
      </w:r>
      <w:r w:rsidR="008021EA">
        <w:t xml:space="preserve">, </w:t>
      </w:r>
      <w:r w:rsidR="0045417D">
        <w:t xml:space="preserve">on tegu teksti- ja andmekaevega. </w:t>
      </w:r>
      <w:r w:rsidR="00CD3858" w:rsidRPr="5AB3DC52">
        <w:rPr>
          <w:u w:val="single"/>
        </w:rPr>
        <w:t xml:space="preserve">Kas konkreetse </w:t>
      </w:r>
      <w:proofErr w:type="spellStart"/>
      <w:r w:rsidR="00CD3858" w:rsidRPr="5AB3DC52">
        <w:rPr>
          <w:u w:val="single"/>
        </w:rPr>
        <w:t>genAI</w:t>
      </w:r>
      <w:proofErr w:type="spellEnd"/>
      <w:r w:rsidR="00CD3858" w:rsidRPr="5AB3DC52">
        <w:rPr>
          <w:u w:val="single"/>
        </w:rPr>
        <w:t xml:space="preserve"> mudeli treenimise käigus tehakse teksti- ja andmekaevet, tuleb hinnata juhtumipõhiselt</w:t>
      </w:r>
      <w:r w:rsidR="00CD3858">
        <w:t>.</w:t>
      </w:r>
    </w:p>
    <w:p w14:paraId="73EB3BC2" w14:textId="1B4425D4" w:rsidR="00CD3858" w:rsidRDefault="008F2DF1" w:rsidP="5AB3DC52">
      <w:pPr>
        <w:pStyle w:val="Style1"/>
        <w:rPr>
          <w:u w:val="single"/>
        </w:rPr>
      </w:pPr>
      <w:r w:rsidRPr="5AB3DC52">
        <w:rPr>
          <w:u w:val="single"/>
        </w:rPr>
        <w:t xml:space="preserve">Teksti- ja andmekaeve </w:t>
      </w:r>
      <w:r w:rsidR="00F86964" w:rsidRPr="5AB3DC52">
        <w:rPr>
          <w:u w:val="single"/>
        </w:rPr>
        <w:t>teadusuuringute eesmärgil</w:t>
      </w:r>
    </w:p>
    <w:p w14:paraId="4874BD4E" w14:textId="59E8D56B" w:rsidR="008E2AEA" w:rsidRDefault="15E40AF8" w:rsidP="00EE2FC9">
      <w:pPr>
        <w:pStyle w:val="Style2"/>
      </w:pPr>
      <w:r>
        <w:t>DSM direktiivi artik</w:t>
      </w:r>
      <w:r w:rsidR="00F86964">
        <w:t>kel 3 näeb ette</w:t>
      </w:r>
      <w:r w:rsidR="00EF4A06" w:rsidRPr="00EF4A06">
        <w:t xml:space="preserve"> </w:t>
      </w:r>
      <w:r w:rsidR="00EF4A06">
        <w:t>t</w:t>
      </w:r>
      <w:r w:rsidR="00EF4A06" w:rsidRPr="00EF4A06">
        <w:t>eksti- ja andmekaeve</w:t>
      </w:r>
      <w:r w:rsidR="00C74611">
        <w:t xml:space="preserve"> erandi</w:t>
      </w:r>
      <w:r w:rsidR="00EF4A06" w:rsidRPr="00EF4A06">
        <w:t xml:space="preserve"> teadusuuringute eesmärgil</w:t>
      </w:r>
      <w:r w:rsidR="00C74611">
        <w:t xml:space="preserve">. See erand on Eesti õiguses üle võetud </w:t>
      </w:r>
      <w:proofErr w:type="spellStart"/>
      <w:r w:rsidR="00C74611">
        <w:t>AutÕS</w:t>
      </w:r>
      <w:proofErr w:type="spellEnd"/>
      <w:r w:rsidR="00C74611">
        <w:t xml:space="preserve"> §</w:t>
      </w:r>
      <w:r>
        <w:t xml:space="preserve"> </w:t>
      </w:r>
      <w:r w:rsidR="00C74611">
        <w:t>19</w:t>
      </w:r>
      <w:r w:rsidR="00C74611" w:rsidRPr="00C74611">
        <w:rPr>
          <w:vertAlign w:val="superscript"/>
        </w:rPr>
        <w:t>1</w:t>
      </w:r>
      <w:r w:rsidR="00C74611">
        <w:t xml:space="preserve"> l</w:t>
      </w:r>
      <w:r w:rsidR="008E2AEA">
        <w:t>õigetes</w:t>
      </w:r>
      <w:r w:rsidR="00C74611">
        <w:t>.</w:t>
      </w:r>
      <w:r w:rsidR="005A2A19">
        <w:t xml:space="preserve"> </w:t>
      </w:r>
      <w:r w:rsidR="008E2AEA">
        <w:t xml:space="preserve">Kuna erand tuleneb EL õigusest, tuleb </w:t>
      </w:r>
      <w:proofErr w:type="spellStart"/>
      <w:r w:rsidR="008E2AEA">
        <w:t>AutÕS</w:t>
      </w:r>
      <w:proofErr w:type="spellEnd"/>
      <w:r w:rsidR="008E2AEA">
        <w:t xml:space="preserve"> § 19</w:t>
      </w:r>
      <w:r w:rsidR="008E2AEA" w:rsidRPr="00C74611">
        <w:rPr>
          <w:vertAlign w:val="superscript"/>
        </w:rPr>
        <w:t>1</w:t>
      </w:r>
      <w:r w:rsidR="008E2AEA">
        <w:t xml:space="preserve"> tõlgendada DSM direktiiviga kooskõlas.</w:t>
      </w:r>
    </w:p>
    <w:p w14:paraId="202887C2" w14:textId="1BBD60AA" w:rsidR="00362E1F" w:rsidRDefault="008E2AEA" w:rsidP="00EE2FC9">
      <w:pPr>
        <w:pStyle w:val="Style2"/>
      </w:pPr>
      <w:r>
        <w:t xml:space="preserve">Esiteks on selle erandi </w:t>
      </w:r>
      <w:r w:rsidRPr="5AB3DC52">
        <w:rPr>
          <w:u w:val="single"/>
        </w:rPr>
        <w:t xml:space="preserve">kohaldamisala </w:t>
      </w:r>
      <w:r w:rsidR="00362E1F" w:rsidRPr="5AB3DC52">
        <w:rPr>
          <w:u w:val="single"/>
        </w:rPr>
        <w:t xml:space="preserve">isikuliselt </w:t>
      </w:r>
      <w:r w:rsidRPr="5AB3DC52">
        <w:rPr>
          <w:u w:val="single"/>
        </w:rPr>
        <w:t>piiratud</w:t>
      </w:r>
      <w:r>
        <w:t xml:space="preserve">. </w:t>
      </w:r>
      <w:r w:rsidR="008B684C">
        <w:t xml:space="preserve">Erandile võivad tugineda ainult </w:t>
      </w:r>
      <w:r w:rsidR="008B684C" w:rsidRPr="5AB3DC52">
        <w:rPr>
          <w:u w:val="single"/>
        </w:rPr>
        <w:t>teadusorganisatsioonid ja kultuuripärandiasutused</w:t>
      </w:r>
      <w:r w:rsidR="008B684C">
        <w:t xml:space="preserve">. </w:t>
      </w:r>
      <w:r w:rsidR="005E47C5">
        <w:t xml:space="preserve">Hoolimata sellest, et </w:t>
      </w:r>
      <w:proofErr w:type="spellStart"/>
      <w:r w:rsidR="005E47C5">
        <w:t>AutÕS</w:t>
      </w:r>
      <w:proofErr w:type="spellEnd"/>
      <w:r w:rsidR="005E47C5">
        <w:t xml:space="preserve"> </w:t>
      </w:r>
      <w:r w:rsidR="00FD6670">
        <w:t>§ 17</w:t>
      </w:r>
      <w:r w:rsidR="00FD6670" w:rsidRPr="5AB3DC52">
        <w:rPr>
          <w:vertAlign w:val="superscript"/>
        </w:rPr>
        <w:t>1</w:t>
      </w:r>
      <w:r w:rsidR="00FD6670">
        <w:t xml:space="preserve"> lg 2 </w:t>
      </w:r>
      <w:r w:rsidR="005E47C5">
        <w:t xml:space="preserve">viitab teadusorganisatsiooni </w:t>
      </w:r>
      <w:r w:rsidR="00DB11ED">
        <w:t xml:space="preserve">mõiste juures </w:t>
      </w:r>
      <w:r w:rsidR="00FD6670">
        <w:t xml:space="preserve">TAIKS § 16 </w:t>
      </w:r>
      <w:proofErr w:type="spellStart"/>
      <w:r w:rsidR="00FD6670">
        <w:t>lg-le</w:t>
      </w:r>
      <w:proofErr w:type="spellEnd"/>
      <w:r w:rsidR="00FD6670">
        <w:t xml:space="preserve"> 1, tuleb </w:t>
      </w:r>
      <w:r w:rsidR="001367E9">
        <w:t xml:space="preserve">mõiste tõlgendamisel lähtuda DSM direktiivis sätestatust ja </w:t>
      </w:r>
      <w:r w:rsidR="008B4762">
        <w:t xml:space="preserve">sellest, kuidas </w:t>
      </w:r>
      <w:r w:rsidR="000E5B4C">
        <w:t>mõistetakse seal</w:t>
      </w:r>
      <w:r w:rsidR="008B684C">
        <w:t xml:space="preserve"> </w:t>
      </w:r>
      <w:r w:rsidR="005E47C5">
        <w:t>teadusorganisatsiooni</w:t>
      </w:r>
      <w:r w:rsidR="000E5B4C">
        <w:t xml:space="preserve">. Samuti </w:t>
      </w:r>
      <w:r w:rsidR="00D9052C">
        <w:t xml:space="preserve">tuleb </w:t>
      </w:r>
      <w:r w:rsidR="005E47C5">
        <w:t xml:space="preserve">kultuuripärandiasutuse </w:t>
      </w:r>
      <w:r w:rsidR="000E5B4C">
        <w:t>puhul (</w:t>
      </w:r>
      <w:proofErr w:type="spellStart"/>
      <w:r w:rsidR="000E5B4C">
        <w:t>AutÕS</w:t>
      </w:r>
      <w:proofErr w:type="spellEnd"/>
      <w:r w:rsidR="000E5B4C">
        <w:t xml:space="preserve"> § 17</w:t>
      </w:r>
      <w:r w:rsidR="000E5B4C" w:rsidRPr="5AB3DC52">
        <w:rPr>
          <w:vertAlign w:val="superscript"/>
        </w:rPr>
        <w:t>1</w:t>
      </w:r>
      <w:r w:rsidR="000E5B4C">
        <w:t xml:space="preserve"> lg 3) lähtuda DSM direktiivi</w:t>
      </w:r>
      <w:r w:rsidR="00826ADE">
        <w:t>s kasutatud mõiste</w:t>
      </w:r>
      <w:r w:rsidR="00D46CA4">
        <w:t xml:space="preserve"> määratlusest</w:t>
      </w:r>
      <w:r w:rsidR="000E5B4C">
        <w:t>.</w:t>
      </w:r>
    </w:p>
    <w:p w14:paraId="2515EE7A" w14:textId="39871E07" w:rsidR="00881C15" w:rsidRDefault="00EC2CED" w:rsidP="00A02E79">
      <w:pPr>
        <w:pStyle w:val="Style2"/>
      </w:pPr>
      <w:r w:rsidRPr="5AB3DC52">
        <w:rPr>
          <w:b/>
          <w:bCs/>
        </w:rPr>
        <w:t>Teadusasutuse</w:t>
      </w:r>
      <w:r>
        <w:t xml:space="preserve"> kohta ütleb DSM direktiivi </w:t>
      </w:r>
      <w:proofErr w:type="spellStart"/>
      <w:r>
        <w:t>pp</w:t>
      </w:r>
      <w:proofErr w:type="spellEnd"/>
      <w:r>
        <w:t xml:space="preserve"> 12, et </w:t>
      </w:r>
      <w:r w:rsidR="00C52A76">
        <w:t xml:space="preserve">see </w:t>
      </w:r>
      <w:r>
        <w:t>hõlma</w:t>
      </w:r>
      <w:r w:rsidR="00C52A76">
        <w:t>b</w:t>
      </w:r>
      <w:r>
        <w:t xml:space="preserve"> väga erinevaid üksusi</w:t>
      </w:r>
      <w:r w:rsidR="00881C15">
        <w:t>. On oluline mainida, et asutuse konkreetne õiguslik vorm ei ole määrav, eristamaks, kas asutus on teadusasutus või mitte.</w:t>
      </w:r>
      <w:r>
        <w:t xml:space="preserve"> </w:t>
      </w:r>
      <w:r w:rsidR="00EF024B">
        <w:t>T</w:t>
      </w:r>
      <w:r w:rsidR="002F2F6A">
        <w:t xml:space="preserve">eadusasutuse peamine eesmärk </w:t>
      </w:r>
      <w:r w:rsidR="00432285">
        <w:t>peab olema</w:t>
      </w:r>
      <w:r w:rsidR="002F2F6A">
        <w:t xml:space="preserve"> teadusuuringu</w:t>
      </w:r>
      <w:r w:rsidR="00432285">
        <w:t>te tegemine</w:t>
      </w:r>
      <w:r w:rsidR="0079542F">
        <w:t xml:space="preserve"> või</w:t>
      </w:r>
      <w:r w:rsidR="00312D46">
        <w:t xml:space="preserve"> </w:t>
      </w:r>
      <w:r w:rsidR="00EF024B">
        <w:t xml:space="preserve">neid </w:t>
      </w:r>
      <w:r w:rsidR="00B66528">
        <w:t>tehakse</w:t>
      </w:r>
      <w:r w:rsidR="002F2F6A">
        <w:t xml:space="preserve"> koos haridusteenuste osutamisega. </w:t>
      </w:r>
      <w:r w:rsidR="00881C15">
        <w:t xml:space="preserve">Mõiste hõlmab näiteks ülikoole või muid kõrgkoole ja nende raamatukogusid, teadusinstituute ja teadusuuringutega tegelevaid haiglaid. </w:t>
      </w:r>
    </w:p>
    <w:p w14:paraId="1F2F11F8" w14:textId="45B6D5FA" w:rsidR="00092D6E" w:rsidRDefault="00881C15" w:rsidP="00A02E79">
      <w:pPr>
        <w:pStyle w:val="Style2"/>
      </w:pPr>
      <w:r>
        <w:t>T</w:t>
      </w:r>
      <w:r w:rsidRPr="000F1886">
        <w:t xml:space="preserve">eadusorganisatsioonidele </w:t>
      </w:r>
      <w:r>
        <w:t xml:space="preserve">on </w:t>
      </w:r>
      <w:r w:rsidRPr="000F1886">
        <w:t xml:space="preserve">üldiselt omane, et need toimivad kas mittetulunduslikul alusel või täidavad riigi poolt tunnustatud avaliku huvi ülesandeid. Selline avaliku huvi ülesanne võib kajastuda näiteks riiklikus rahastamises, liikmesriigi õigusnormides või hankelepingutes. </w:t>
      </w:r>
      <w:r w:rsidR="000E1CF2">
        <w:t xml:space="preserve">Kas </w:t>
      </w:r>
      <w:r w:rsidR="0014784F">
        <w:t>teadusasutus tegeleb mittetulunduslikul alusel või täidab riigi poolt tunnustatud avaliku huvi ülesandeid</w:t>
      </w:r>
      <w:r w:rsidR="0096147B">
        <w:t xml:space="preserve">, </w:t>
      </w:r>
      <w:r w:rsidR="00487354">
        <w:t xml:space="preserve">tuleb hinnata konkreetseid asjaolusid arvestades. </w:t>
      </w:r>
      <w:r w:rsidR="00C4113C">
        <w:t xml:space="preserve">Avaliku huvi ülesandeid võib olla samuti mitmeid. </w:t>
      </w:r>
      <w:r w:rsidR="00B13836">
        <w:t>Se</w:t>
      </w:r>
      <w:r w:rsidR="00C4113C">
        <w:t>lle</w:t>
      </w:r>
      <w:r w:rsidR="008A0D82">
        <w:t xml:space="preserve"> </w:t>
      </w:r>
      <w:r w:rsidR="00C4113C">
        <w:t xml:space="preserve">erandi mõte </w:t>
      </w:r>
      <w:r w:rsidR="008A0D82">
        <w:t xml:space="preserve">ei tohiks </w:t>
      </w:r>
      <w:r w:rsidR="00C4113C">
        <w:t xml:space="preserve">olla selles, </w:t>
      </w:r>
      <w:r w:rsidR="000E22DD">
        <w:t xml:space="preserve">et </w:t>
      </w:r>
      <w:r w:rsidR="002C1E87">
        <w:t xml:space="preserve">asutus </w:t>
      </w:r>
      <w:r w:rsidR="006D7E1E">
        <w:t xml:space="preserve">täidab </w:t>
      </w:r>
      <w:r w:rsidR="002C1E87">
        <w:t>avaliku huvi</w:t>
      </w:r>
      <w:r w:rsidR="001C037E">
        <w:t>ga kooskõlas olevaid</w:t>
      </w:r>
      <w:r w:rsidR="002C1E87">
        <w:t xml:space="preserve"> ülesandeid </w:t>
      </w:r>
      <w:r w:rsidR="000E22DD">
        <w:t xml:space="preserve">juhuti </w:t>
      </w:r>
      <w:r w:rsidR="002C1E87">
        <w:t>(nt</w:t>
      </w:r>
      <w:r w:rsidR="000E22DD">
        <w:t xml:space="preserve"> viib </w:t>
      </w:r>
      <w:r w:rsidR="00FC41F6">
        <w:t>üksiku</w:t>
      </w:r>
      <w:r w:rsidR="000E22DD">
        <w:t xml:space="preserve"> riigi rahastatud teadusprojekti läbi</w:t>
      </w:r>
      <w:r w:rsidR="002C1E87">
        <w:t>)</w:t>
      </w:r>
      <w:r w:rsidR="008A0D82">
        <w:t xml:space="preserve"> </w:t>
      </w:r>
      <w:r w:rsidR="000E22DD">
        <w:t xml:space="preserve">või </w:t>
      </w:r>
      <w:r w:rsidR="006D7E1E">
        <w:t>kuulutab ise</w:t>
      </w:r>
      <w:r w:rsidR="001C037E">
        <w:t>hakanult</w:t>
      </w:r>
      <w:r w:rsidR="006D7E1E">
        <w:t xml:space="preserve"> välja, et täidab </w:t>
      </w:r>
      <w:r w:rsidR="001C037E">
        <w:t>avaliku huvi ülesandeid.</w:t>
      </w:r>
      <w:r w:rsidR="005D46A3">
        <w:t xml:space="preserve"> </w:t>
      </w:r>
      <w:r w:rsidR="00934F96">
        <w:t>R</w:t>
      </w:r>
      <w:r w:rsidR="005D46A3" w:rsidRPr="005D46A3">
        <w:t>iigi poolt tunnustatud avaliku huvi ülesan</w:t>
      </w:r>
      <w:r w:rsidR="005D46A3">
        <w:t xml:space="preserve">nete täitmine </w:t>
      </w:r>
      <w:r w:rsidR="0076264B">
        <w:t xml:space="preserve">võiks </w:t>
      </w:r>
      <w:r w:rsidR="00934F96">
        <w:t xml:space="preserve">erandi kontekstis </w:t>
      </w:r>
      <w:r w:rsidR="0076264B">
        <w:t>tähendada</w:t>
      </w:r>
      <w:r w:rsidR="005D46A3">
        <w:t xml:space="preserve">, et </w:t>
      </w:r>
      <w:r w:rsidR="0076264B">
        <w:t xml:space="preserve">asutus on </w:t>
      </w:r>
      <w:r w:rsidR="00A420D9">
        <w:t xml:space="preserve">saanud mingisuguse riikliku tunnustuse </w:t>
      </w:r>
      <w:r w:rsidR="00A77B73">
        <w:t>sellise teadus</w:t>
      </w:r>
      <w:r w:rsidR="004546E4">
        <w:t>asutusena, mis täidab avaliku huvi ülesandeid</w:t>
      </w:r>
      <w:r w:rsidR="0054636D">
        <w:rPr>
          <w:rStyle w:val="FootnoteReference"/>
        </w:rPr>
        <w:footnoteReference w:id="26"/>
      </w:r>
      <w:r w:rsidR="006F1706">
        <w:t>.</w:t>
      </w:r>
      <w:r w:rsidR="00D33C6F">
        <w:t xml:space="preserve"> </w:t>
      </w:r>
      <w:r w:rsidR="00E3072A">
        <w:t>Näiteks</w:t>
      </w:r>
      <w:r w:rsidR="00FA7B7B">
        <w:t xml:space="preserve"> võib selle alla liigitada avalik-õiguslikud ülikoolid</w:t>
      </w:r>
      <w:r w:rsidR="00432E38">
        <w:rPr>
          <w:rStyle w:val="FootnoteReference"/>
        </w:rPr>
        <w:footnoteReference w:id="27"/>
      </w:r>
      <w:r w:rsidR="00613899">
        <w:t xml:space="preserve"> või valitsemisala asutused, kui </w:t>
      </w:r>
      <w:r w:rsidR="00C81C4E">
        <w:t xml:space="preserve">need täidavad avaliku huvi ülesandeid (nt </w:t>
      </w:r>
      <w:r w:rsidR="00504D84">
        <w:t xml:space="preserve">on vastav ülesanne asutusele antud seadusega või </w:t>
      </w:r>
      <w:r w:rsidR="00C81C4E">
        <w:t>põhimääruse</w:t>
      </w:r>
      <w:r w:rsidR="00504D84">
        <w:t>ga</w:t>
      </w:r>
      <w:r w:rsidR="00C81C4E">
        <w:t>)</w:t>
      </w:r>
      <w:r w:rsidR="00BC637E">
        <w:t xml:space="preserve">. </w:t>
      </w:r>
    </w:p>
    <w:p w14:paraId="30E59CA3" w14:textId="77777777" w:rsidR="003D7B8F" w:rsidRDefault="00AD4A79" w:rsidP="00A02E79">
      <w:pPr>
        <w:pStyle w:val="Style2"/>
      </w:pPr>
      <w:r>
        <w:lastRenderedPageBreak/>
        <w:t>E</w:t>
      </w:r>
      <w:r w:rsidR="00092D6E">
        <w:t xml:space="preserve">eldus, et </w:t>
      </w:r>
      <w:r>
        <w:t xml:space="preserve">asutuse </w:t>
      </w:r>
      <w:r w:rsidRPr="00AD4A79">
        <w:t xml:space="preserve">peamine eesmärk peab olema teadusuuringute tegemine </w:t>
      </w:r>
      <w:r w:rsidR="00D5576D">
        <w:t>(</w:t>
      </w:r>
      <w:r w:rsidRPr="00AD4A79">
        <w:t xml:space="preserve">või </w:t>
      </w:r>
      <w:r w:rsidR="00D5576D">
        <w:t xml:space="preserve">tehakse </w:t>
      </w:r>
      <w:r w:rsidRPr="00AD4A79">
        <w:t>teadusuuringuid koos haridusteenuste osutamisega</w:t>
      </w:r>
      <w:r w:rsidR="00D5576D">
        <w:t xml:space="preserve">) </w:t>
      </w:r>
      <w:r w:rsidR="00A91654">
        <w:t xml:space="preserve">ei tähenda, et pelgalt </w:t>
      </w:r>
      <w:r w:rsidR="00902BA1">
        <w:t xml:space="preserve">teadusuuringute tegemise </w:t>
      </w:r>
      <w:r w:rsidR="00A91654">
        <w:t>eesmärgi deklareerimise</w:t>
      </w:r>
      <w:r w:rsidR="00902BA1">
        <w:t>ga</w:t>
      </w:r>
      <w:r w:rsidR="00A91654">
        <w:t xml:space="preserve"> saab asutus erandist kasu lõigata.</w:t>
      </w:r>
      <w:r w:rsidR="00902BA1">
        <w:t xml:space="preserve"> </w:t>
      </w:r>
      <w:r w:rsidR="0012623D">
        <w:t xml:space="preserve">Arvestades </w:t>
      </w:r>
      <w:r w:rsidR="008F1A5F">
        <w:t xml:space="preserve">erandi eesmärki </w:t>
      </w:r>
      <w:r w:rsidR="00FD2379">
        <w:t>(TDM teadusuuringu</w:t>
      </w:r>
      <w:r w:rsidR="004F4E36">
        <w:t>tes</w:t>
      </w:r>
      <w:r w:rsidR="00FD2379">
        <w:t xml:space="preserve">) </w:t>
      </w:r>
      <w:r w:rsidR="008F1A5F">
        <w:t xml:space="preserve">on oluline, </w:t>
      </w:r>
      <w:r w:rsidR="004F4E36">
        <w:t>et</w:t>
      </w:r>
      <w:r w:rsidR="008F1A5F">
        <w:t xml:space="preserve"> </w:t>
      </w:r>
      <w:r w:rsidR="00FD2379">
        <w:t>asutus päriselt uuringuid ka tee</w:t>
      </w:r>
      <w:r w:rsidR="004F4E36">
        <w:t>ks. Muuhulgas ei tohiks</w:t>
      </w:r>
      <w:r w:rsidR="00A91654">
        <w:t xml:space="preserve"> </w:t>
      </w:r>
      <w:r w:rsidR="00B23AE3">
        <w:t xml:space="preserve">erandile </w:t>
      </w:r>
      <w:r w:rsidR="00E762E1">
        <w:t xml:space="preserve">tugineda asutused, mis </w:t>
      </w:r>
      <w:r w:rsidR="003205B6">
        <w:t xml:space="preserve">formaalselt </w:t>
      </w:r>
      <w:r w:rsidR="004F4E36">
        <w:t>deklareerivad, et teevad teadusuuringuid, aga tegelikk</w:t>
      </w:r>
      <w:r w:rsidR="00E13C48">
        <w:t>u</w:t>
      </w:r>
      <w:r w:rsidR="004F4E36">
        <w:t xml:space="preserve">ses </w:t>
      </w:r>
      <w:r w:rsidR="00CD5299">
        <w:t>seda eesmärki ei täida</w:t>
      </w:r>
      <w:r w:rsidR="00826895">
        <w:t xml:space="preserve"> (ei tee teadusuuringuid)</w:t>
      </w:r>
      <w:r w:rsidR="00CD5299">
        <w:t>.</w:t>
      </w:r>
    </w:p>
    <w:p w14:paraId="2906DB94" w14:textId="64682E1B" w:rsidR="00E94D3E" w:rsidRDefault="003D7B8F" w:rsidP="00A02E79">
      <w:pPr>
        <w:pStyle w:val="Style2"/>
      </w:pPr>
      <w:r>
        <w:t xml:space="preserve">Lisaks on öeldud, et </w:t>
      </w:r>
      <w:r w:rsidRPr="003D7B8F">
        <w:t xml:space="preserve">teadusorganisatsioonideks </w:t>
      </w:r>
      <w:r>
        <w:t xml:space="preserve">ei tohiks </w:t>
      </w:r>
      <w:r w:rsidRPr="003D7B8F">
        <w:t>pidada organisatsioone, mille üle äriühingutel on otsustav mõju, võimaldades neil teostada kontrolli struktuurilistes olukordades, näiteks aktsionäride või liikmete kaudu, mis võib põhjustada eelisjuurdepääsu teadustöö tulemustele.</w:t>
      </w:r>
      <w:r w:rsidR="00CD5299">
        <w:t xml:space="preserve"> </w:t>
      </w:r>
      <w:r w:rsidR="00890D8F">
        <w:t xml:space="preserve">Oluline on sõna „võib“ tulemuste eelisjuurdepääsu </w:t>
      </w:r>
      <w:r w:rsidR="00744639">
        <w:t>juures</w:t>
      </w:r>
      <w:r w:rsidR="00BF787E">
        <w:t xml:space="preserve">, mis välistab </w:t>
      </w:r>
      <w:r w:rsidR="00AD31EC">
        <w:t>erandile tuginemise võimaluse k</w:t>
      </w:r>
      <w:r w:rsidR="00744639">
        <w:t xml:space="preserve">a </w:t>
      </w:r>
      <w:r w:rsidR="00AD31EC">
        <w:t>siis</w:t>
      </w:r>
      <w:r w:rsidR="003C764B">
        <w:t xml:space="preserve">, kus eelisjuurdepääs </w:t>
      </w:r>
      <w:r w:rsidR="00C27A5E">
        <w:t xml:space="preserve">otsustava mõjuga äriühingul </w:t>
      </w:r>
      <w:r w:rsidR="003C764B">
        <w:t xml:space="preserve">võib esineda (kuid ei </w:t>
      </w:r>
      <w:r w:rsidR="00AC2D1E">
        <w:t xml:space="preserve">pruugi </w:t>
      </w:r>
      <w:r w:rsidR="003C764B">
        <w:t>realiseeru</w:t>
      </w:r>
      <w:r w:rsidR="00AC2D1E">
        <w:t>da</w:t>
      </w:r>
      <w:r w:rsidR="003C764B">
        <w:t>)</w:t>
      </w:r>
      <w:r w:rsidR="00143FCC">
        <w:rPr>
          <w:rStyle w:val="FootnoteReference"/>
        </w:rPr>
        <w:footnoteReference w:id="28"/>
      </w:r>
      <w:r w:rsidR="00C66322">
        <w:t>.</w:t>
      </w:r>
    </w:p>
    <w:p w14:paraId="2DC92352" w14:textId="77777777" w:rsidR="00A81B76" w:rsidRDefault="00A81B76" w:rsidP="00A81B76">
      <w:pPr>
        <w:pStyle w:val="Style2"/>
      </w:pPr>
      <w:r w:rsidRPr="5AB3DC52">
        <w:rPr>
          <w:b/>
          <w:bCs/>
        </w:rPr>
        <w:t>Kultuuripärandiasutuse</w:t>
      </w:r>
      <w:r>
        <w:t xml:space="preserve"> mõiste kohta on DSM direktiivi põhjenduspunktis 13 öeldud, et selle </w:t>
      </w:r>
      <w:r w:rsidRPr="00793FA3">
        <w:t>hõlma</w:t>
      </w:r>
      <w:r>
        <w:t>b</w:t>
      </w:r>
      <w:r w:rsidRPr="00793FA3">
        <w:t xml:space="preserve"> avalikke raamatukogusid</w:t>
      </w:r>
      <w:r>
        <w:t xml:space="preserve"> (sh </w:t>
      </w:r>
      <w:proofErr w:type="spellStart"/>
      <w:r>
        <w:t>RaRa</w:t>
      </w:r>
      <w:proofErr w:type="spellEnd"/>
      <w:r>
        <w:rPr>
          <w:rStyle w:val="FootnoteReference"/>
        </w:rPr>
        <w:footnoteReference w:id="29"/>
      </w:r>
      <w:r>
        <w:t xml:space="preserve">, </w:t>
      </w:r>
      <w:r w:rsidRPr="00903804">
        <w:t>rahvaraamatukogud</w:t>
      </w:r>
      <w:r>
        <w:rPr>
          <w:rStyle w:val="FootnoteReference"/>
        </w:rPr>
        <w:footnoteReference w:id="30"/>
      </w:r>
      <w:r>
        <w:t xml:space="preserve">), </w:t>
      </w:r>
      <w:r w:rsidRPr="00793FA3">
        <w:t>muuseume</w:t>
      </w:r>
      <w:r>
        <w:rPr>
          <w:rStyle w:val="FootnoteReference"/>
        </w:rPr>
        <w:footnoteReference w:id="31"/>
      </w:r>
      <w:r w:rsidRPr="00793FA3">
        <w:t>, arhiive</w:t>
      </w:r>
      <w:r>
        <w:rPr>
          <w:rStyle w:val="FootnoteReference"/>
        </w:rPr>
        <w:footnoteReference w:id="32"/>
      </w:r>
      <w:r>
        <w:t xml:space="preserve">, </w:t>
      </w:r>
      <w:r w:rsidRPr="00793FA3">
        <w:t>filmi- või audiopärandi säilitamisega tegelevaid asutusi</w:t>
      </w:r>
      <w:r>
        <w:rPr>
          <w:rStyle w:val="FootnoteReference"/>
        </w:rPr>
        <w:footnoteReference w:id="33"/>
      </w:r>
      <w:r>
        <w:t>.</w:t>
      </w:r>
    </w:p>
    <w:p w14:paraId="30081F45" w14:textId="450F703C" w:rsidR="00EE07DE" w:rsidRDefault="0086561C" w:rsidP="00A02E79">
      <w:pPr>
        <w:pStyle w:val="Style2"/>
      </w:pPr>
      <w:r>
        <w:t xml:space="preserve">Lisaks tuleb täpsustada, mida tähendab </w:t>
      </w:r>
      <w:r w:rsidRPr="5AB3DC52">
        <w:rPr>
          <w:b/>
          <w:bCs/>
        </w:rPr>
        <w:t>„teadusuuring“</w:t>
      </w:r>
      <w:r w:rsidR="00227FE3">
        <w:t xml:space="preserve">. DSM direktiivi </w:t>
      </w:r>
      <w:proofErr w:type="spellStart"/>
      <w:r w:rsidR="00227FE3">
        <w:t>pp</w:t>
      </w:r>
      <w:proofErr w:type="spellEnd"/>
      <w:r w:rsidR="00227FE3">
        <w:t xml:space="preserve"> 12</w:t>
      </w:r>
      <w:r w:rsidR="00A30646">
        <w:t xml:space="preserve"> </w:t>
      </w:r>
      <w:r w:rsidR="00DE0371">
        <w:t xml:space="preserve">pelgalt </w:t>
      </w:r>
      <w:r w:rsidR="00A30646">
        <w:t>viitab, et t</w:t>
      </w:r>
      <w:r w:rsidR="00A30646" w:rsidRPr="00A30646">
        <w:t>eadusuuringute mõiste peaks hõlmama nii loodusteadusi kui ka humanitaarteadusi</w:t>
      </w:r>
      <w:r w:rsidR="00DE0371">
        <w:t xml:space="preserve">, kuid </w:t>
      </w:r>
      <w:r w:rsidR="009F279C">
        <w:t>ei defineeri</w:t>
      </w:r>
      <w:r w:rsidR="00DE0371">
        <w:t xml:space="preserve"> seda, mis on teadusuuring.</w:t>
      </w:r>
      <w:r>
        <w:t xml:space="preserve"> </w:t>
      </w:r>
      <w:r w:rsidR="008A34B0">
        <w:t>Arvestades Euroopa Kohtu varasemat praktikat, tuleb definitsiooni</w:t>
      </w:r>
      <w:r w:rsidR="007843E1">
        <w:t>de</w:t>
      </w:r>
      <w:r w:rsidR="008A34B0">
        <w:t xml:space="preserve"> puudumisel </w:t>
      </w:r>
      <w:r w:rsidR="007843E1">
        <w:t>mõistete</w:t>
      </w:r>
      <w:r w:rsidR="007843E1" w:rsidRPr="007843E1">
        <w:t xml:space="preserve"> </w:t>
      </w:r>
      <w:r w:rsidR="0019255F">
        <w:t>„</w:t>
      </w:r>
      <w:r w:rsidR="007843E1" w:rsidRPr="007843E1">
        <w:t>tõlgendamisel lähtuda nende harjumuspärasest tähendusest tavakeeles, võttes arvesse nende mõistete kasutamise konteksti ja eesmärki, mida taotletakse õigusaktiga, mille osaks need on</w:t>
      </w:r>
      <w:r w:rsidR="0019255F">
        <w:rPr>
          <w:rStyle w:val="FootnoteReference"/>
        </w:rPr>
        <w:footnoteReference w:id="34"/>
      </w:r>
      <w:r w:rsidR="0019255F">
        <w:t>“.</w:t>
      </w:r>
      <w:r w:rsidR="00B83574">
        <w:t xml:space="preserve"> Teadus harjumuspärane tähendus tavakeeles</w:t>
      </w:r>
      <w:r w:rsidR="00045C06">
        <w:t xml:space="preserve"> võiks olla </w:t>
      </w:r>
      <w:r w:rsidR="000A55B5">
        <w:t xml:space="preserve">nt </w:t>
      </w:r>
      <w:r w:rsidR="00036CD2" w:rsidRPr="00036CD2">
        <w:t>teadmiste süsteem, mis hõlma</w:t>
      </w:r>
      <w:r w:rsidR="0083015F">
        <w:t>b</w:t>
      </w:r>
      <w:r w:rsidR="00036CD2" w:rsidRPr="00036CD2">
        <w:t xml:space="preserve"> </w:t>
      </w:r>
      <w:r w:rsidR="0032709B">
        <w:t>tõekspidamisi</w:t>
      </w:r>
      <w:r w:rsidR="00036CD2" w:rsidRPr="00036CD2">
        <w:t xml:space="preserve"> </w:t>
      </w:r>
      <w:r w:rsidR="00A95F7F">
        <w:t>loodus</w:t>
      </w:r>
      <w:r w:rsidR="0032709B">
        <w:t>e</w:t>
      </w:r>
      <w:r w:rsidR="00036CD2" w:rsidRPr="00036CD2">
        <w:t xml:space="preserve"> toimimis</w:t>
      </w:r>
      <w:r w:rsidR="0032709B">
        <w:t>es</w:t>
      </w:r>
      <w:r w:rsidR="00036CD2" w:rsidRPr="00036CD2">
        <w:t xml:space="preserve">t, </w:t>
      </w:r>
      <w:r w:rsidR="00073A34">
        <w:t>iseäranis</w:t>
      </w:r>
      <w:r w:rsidR="00036CD2" w:rsidRPr="00036CD2">
        <w:t xml:space="preserve">, </w:t>
      </w:r>
      <w:r w:rsidR="00073A34">
        <w:t xml:space="preserve">kui </w:t>
      </w:r>
      <w:r w:rsidR="0083015F">
        <w:t>teadmised</w:t>
      </w:r>
      <w:r w:rsidR="00036CD2" w:rsidRPr="00036CD2">
        <w:t xml:space="preserve"> on saadud ja kontrollit</w:t>
      </w:r>
      <w:r w:rsidR="00073A34">
        <w:t>avad</w:t>
      </w:r>
      <w:r w:rsidR="00036CD2" w:rsidRPr="00036CD2">
        <w:t xml:space="preserve"> teadusliku meetodi abil</w:t>
      </w:r>
      <w:r w:rsidR="000C43AC">
        <w:rPr>
          <w:rStyle w:val="FootnoteReference"/>
        </w:rPr>
        <w:footnoteReference w:id="35"/>
      </w:r>
      <w:r w:rsidR="000C43AC">
        <w:t>.</w:t>
      </w:r>
      <w:r w:rsidR="00B83574">
        <w:t xml:space="preserve"> </w:t>
      </w:r>
      <w:r w:rsidR="00EC6616">
        <w:t xml:space="preserve">Teadusuuring võiks olla </w:t>
      </w:r>
      <w:r w:rsidR="00C16439">
        <w:t>„</w:t>
      </w:r>
      <w:r w:rsidR="005E07CA">
        <w:t xml:space="preserve">andmete </w:t>
      </w:r>
      <w:r w:rsidR="009D4A1F">
        <w:t xml:space="preserve">sihilik </w:t>
      </w:r>
      <w:r w:rsidR="00030C4A">
        <w:t>süstemaatiline kogumine, interpreteerimine</w:t>
      </w:r>
      <w:r w:rsidR="005E07CA">
        <w:t xml:space="preserve"> ja hindamine teadusesse panustamise eesmärgil</w:t>
      </w:r>
      <w:r w:rsidR="00B27417">
        <w:rPr>
          <w:rStyle w:val="FootnoteReference"/>
        </w:rPr>
        <w:footnoteReference w:id="36"/>
      </w:r>
      <w:r w:rsidR="00B27417">
        <w:t>“</w:t>
      </w:r>
      <w:r w:rsidR="00B40AAA">
        <w:t xml:space="preserve">. </w:t>
      </w:r>
      <w:r w:rsidR="00A261E6">
        <w:t>Arvestades</w:t>
      </w:r>
      <w:r w:rsidR="00410F03">
        <w:t xml:space="preserve"> </w:t>
      </w:r>
      <w:r w:rsidR="00A261E6">
        <w:t xml:space="preserve">teadusuuringu tavakeelelist definitsiooni, </w:t>
      </w:r>
      <w:r w:rsidR="00C302C8">
        <w:t xml:space="preserve">selle mõiste kasutamise konteksti DSM artiklis 3, </w:t>
      </w:r>
      <w:r w:rsidR="00410F03">
        <w:t>õigusakti</w:t>
      </w:r>
      <w:r w:rsidR="00C302C8">
        <w:t xml:space="preserve"> eesmärki, võiks jõuda järeldusele</w:t>
      </w:r>
      <w:r w:rsidR="0041766F">
        <w:t xml:space="preserve">, et </w:t>
      </w:r>
      <w:r w:rsidR="0041766F" w:rsidRPr="5AB3DC52">
        <w:rPr>
          <w:u w:val="single"/>
        </w:rPr>
        <w:t xml:space="preserve">teadusuuringul DSM art 3 mõttes peaks olema ka mingi </w:t>
      </w:r>
      <w:r w:rsidR="00454770" w:rsidRPr="5AB3DC52">
        <w:rPr>
          <w:u w:val="single"/>
        </w:rPr>
        <w:t xml:space="preserve">teaduslik </w:t>
      </w:r>
      <w:r w:rsidR="004A636E" w:rsidRPr="5AB3DC52">
        <w:rPr>
          <w:u w:val="single"/>
        </w:rPr>
        <w:t>eesmärk</w:t>
      </w:r>
      <w:r w:rsidR="00454770" w:rsidRPr="5AB3DC52">
        <w:rPr>
          <w:u w:val="single"/>
        </w:rPr>
        <w:t xml:space="preserve"> ehk </w:t>
      </w:r>
      <w:r w:rsidR="006749EA" w:rsidRPr="5AB3DC52">
        <w:rPr>
          <w:u w:val="single"/>
        </w:rPr>
        <w:t xml:space="preserve">tegevus peaks </w:t>
      </w:r>
      <w:r w:rsidR="00715592" w:rsidRPr="5AB3DC52">
        <w:rPr>
          <w:u w:val="single"/>
        </w:rPr>
        <w:t xml:space="preserve">kasutama teaduslikku meetodit ja </w:t>
      </w:r>
      <w:r w:rsidR="006749EA" w:rsidRPr="5AB3DC52">
        <w:rPr>
          <w:u w:val="single"/>
        </w:rPr>
        <w:t xml:space="preserve">olema </w:t>
      </w:r>
      <w:r w:rsidR="001E2430" w:rsidRPr="5AB3DC52">
        <w:rPr>
          <w:u w:val="single"/>
        </w:rPr>
        <w:t xml:space="preserve">suunatud </w:t>
      </w:r>
      <w:r w:rsidR="007C443D" w:rsidRPr="5AB3DC52">
        <w:rPr>
          <w:u w:val="single"/>
        </w:rPr>
        <w:t xml:space="preserve">sellise </w:t>
      </w:r>
      <w:r w:rsidR="00473C84" w:rsidRPr="5AB3DC52">
        <w:rPr>
          <w:u w:val="single"/>
        </w:rPr>
        <w:t>tulemi</w:t>
      </w:r>
      <w:r w:rsidR="006329C8" w:rsidRPr="5AB3DC52">
        <w:rPr>
          <w:u w:val="single"/>
        </w:rPr>
        <w:t xml:space="preserve"> loomisele</w:t>
      </w:r>
      <w:r w:rsidR="007C443D" w:rsidRPr="5AB3DC52">
        <w:rPr>
          <w:u w:val="single"/>
        </w:rPr>
        <w:t xml:space="preserve">, mis võimaldaks avastada uusi teadmisi või </w:t>
      </w:r>
      <w:r w:rsidR="006423FC" w:rsidRPr="5AB3DC52">
        <w:rPr>
          <w:u w:val="single"/>
        </w:rPr>
        <w:lastRenderedPageBreak/>
        <w:t xml:space="preserve">jõuda uutele </w:t>
      </w:r>
      <w:r w:rsidR="00473C84" w:rsidRPr="5AB3DC52">
        <w:rPr>
          <w:u w:val="single"/>
        </w:rPr>
        <w:t>arusaam</w:t>
      </w:r>
      <w:r w:rsidR="006423FC" w:rsidRPr="5AB3DC52">
        <w:rPr>
          <w:u w:val="single"/>
        </w:rPr>
        <w:t>adele</w:t>
      </w:r>
      <w:r w:rsidR="006749EA" w:rsidRPr="5AB3DC52">
        <w:rPr>
          <w:u w:val="single"/>
        </w:rPr>
        <w:t xml:space="preserve"> </w:t>
      </w:r>
      <w:r w:rsidR="00454770" w:rsidRPr="5AB3DC52">
        <w:rPr>
          <w:u w:val="single"/>
        </w:rPr>
        <w:t xml:space="preserve">ja </w:t>
      </w:r>
      <w:r w:rsidR="0027059A" w:rsidRPr="5AB3DC52">
        <w:rPr>
          <w:u w:val="single"/>
        </w:rPr>
        <w:t xml:space="preserve">seeläbi </w:t>
      </w:r>
      <w:r w:rsidR="005C4573" w:rsidRPr="5AB3DC52">
        <w:rPr>
          <w:u w:val="single"/>
        </w:rPr>
        <w:t>anda oma panuse</w:t>
      </w:r>
      <w:r w:rsidR="00454770" w:rsidRPr="5AB3DC52">
        <w:rPr>
          <w:u w:val="single"/>
        </w:rPr>
        <w:t xml:space="preserve"> teadusesse</w:t>
      </w:r>
      <w:r w:rsidR="00454770">
        <w:rPr>
          <w:rStyle w:val="FootnoteReference"/>
        </w:rPr>
        <w:footnoteReference w:id="37"/>
      </w:r>
      <w:r w:rsidR="00454770">
        <w:t xml:space="preserve">. </w:t>
      </w:r>
      <w:r w:rsidR="00515444">
        <w:t>M</w:t>
      </w:r>
      <w:r w:rsidR="00B41EAD">
        <w:t xml:space="preserve">ingi tegevuse nimetamine </w:t>
      </w:r>
      <w:r w:rsidR="00515444">
        <w:t xml:space="preserve">teadusuuringuks ei tähenda </w:t>
      </w:r>
      <w:r w:rsidR="00CF4600">
        <w:t xml:space="preserve">kohe </w:t>
      </w:r>
      <w:r w:rsidR="00515444">
        <w:t xml:space="preserve">seda, </w:t>
      </w:r>
      <w:r w:rsidR="00020C66">
        <w:t xml:space="preserve">et </w:t>
      </w:r>
      <w:r w:rsidR="00CF4600">
        <w:t>tegevus</w:t>
      </w:r>
      <w:r w:rsidR="00515444">
        <w:t xml:space="preserve"> oleks DSM </w:t>
      </w:r>
      <w:r w:rsidR="00020C66">
        <w:t xml:space="preserve">direktiivi </w:t>
      </w:r>
      <w:r w:rsidR="00515444">
        <w:t xml:space="preserve">art 3 mõttes teadusuuring. </w:t>
      </w:r>
    </w:p>
    <w:p w14:paraId="0B288E6C" w14:textId="4B0C4B58" w:rsidR="00A81B76" w:rsidRDefault="00571FD6" w:rsidP="00A02E79">
      <w:pPr>
        <w:pStyle w:val="Style2"/>
      </w:pPr>
      <w:r w:rsidRPr="5AB3DC52">
        <w:rPr>
          <w:u w:val="single"/>
        </w:rPr>
        <w:t xml:space="preserve">Erandile tuginemiseks on </w:t>
      </w:r>
      <w:r w:rsidR="00A81B76" w:rsidRPr="5AB3DC52">
        <w:rPr>
          <w:u w:val="single"/>
        </w:rPr>
        <w:t xml:space="preserve">vaja, et teadusasutus või kultuuripärandiasutus </w:t>
      </w:r>
      <w:r w:rsidRPr="5AB3DC52">
        <w:rPr>
          <w:u w:val="single"/>
        </w:rPr>
        <w:t xml:space="preserve">teostaks TDM tegevusi </w:t>
      </w:r>
      <w:r w:rsidR="007F55FE" w:rsidRPr="5AB3DC52">
        <w:rPr>
          <w:u w:val="single"/>
        </w:rPr>
        <w:t xml:space="preserve">just </w:t>
      </w:r>
      <w:r w:rsidRPr="5AB3DC52">
        <w:rPr>
          <w:u w:val="single"/>
        </w:rPr>
        <w:t>teadusuuringu</w:t>
      </w:r>
      <w:r w:rsidR="004E6DFE" w:rsidRPr="5AB3DC52">
        <w:rPr>
          <w:u w:val="single"/>
        </w:rPr>
        <w:t>s</w:t>
      </w:r>
      <w:r w:rsidR="00566A3D">
        <w:t>. Teadusasutus või kultuuripärandiasutus ei saa abstraktselt väita, et tegeleb teadusuuringutega ja k</w:t>
      </w:r>
      <w:r w:rsidR="009E1225">
        <w:t xml:space="preserve">ogu tegevus, mis kujutab endast teksti- ja andmekaevet, </w:t>
      </w:r>
      <w:r w:rsidR="007F55FE">
        <w:t xml:space="preserve">on tema kui teadusasutuse või kultuuripärandiasutuse puhul lubatud. </w:t>
      </w:r>
      <w:r w:rsidR="00B90672">
        <w:t>T</w:t>
      </w:r>
      <w:r w:rsidR="007F55FE">
        <w:t xml:space="preserve">eadusuuringu </w:t>
      </w:r>
      <w:r w:rsidR="00B90672">
        <w:t>mõistet on sisutatud ülal. Eeltoodu tähendab</w:t>
      </w:r>
      <w:r w:rsidR="007F55FE">
        <w:t xml:space="preserve">, et </w:t>
      </w:r>
      <w:r w:rsidR="00B90672">
        <w:t xml:space="preserve">kui </w:t>
      </w:r>
      <w:r w:rsidR="00B94C6F">
        <w:t xml:space="preserve">teadusasutus või kultuuripärandiasutus treenib </w:t>
      </w:r>
      <w:proofErr w:type="spellStart"/>
      <w:r w:rsidR="00B94C6F">
        <w:t>genAI</w:t>
      </w:r>
      <w:proofErr w:type="spellEnd"/>
      <w:r w:rsidR="00B94C6F">
        <w:t xml:space="preserve"> mudelit</w:t>
      </w:r>
      <w:r w:rsidR="003E2B7E">
        <w:t xml:space="preserve"> ja kasutab </w:t>
      </w:r>
      <w:r w:rsidR="00313F52">
        <w:t>selle käigus</w:t>
      </w:r>
      <w:r w:rsidR="003E2B7E">
        <w:t xml:space="preserve"> teoseid</w:t>
      </w:r>
      <w:r w:rsidR="00B94C6F">
        <w:t>, ei pruugi se</w:t>
      </w:r>
      <w:r w:rsidR="003E2B7E">
        <w:t xml:space="preserve">lline tegevus </w:t>
      </w:r>
      <w:r w:rsidR="00313F52">
        <w:t>ilmtingimata</w:t>
      </w:r>
      <w:r w:rsidR="00A90F31">
        <w:t xml:space="preserve"> langeda DSM direktiivi art 3 kohaldamisalasse. </w:t>
      </w:r>
      <w:proofErr w:type="spellStart"/>
      <w:r w:rsidR="0049702D" w:rsidRPr="5AB3DC52">
        <w:rPr>
          <w:u w:val="single"/>
        </w:rPr>
        <w:t>G</w:t>
      </w:r>
      <w:r w:rsidR="00441675" w:rsidRPr="5AB3DC52">
        <w:rPr>
          <w:u w:val="single"/>
        </w:rPr>
        <w:t>enAI</w:t>
      </w:r>
      <w:proofErr w:type="spellEnd"/>
      <w:r w:rsidR="00441675" w:rsidRPr="5AB3DC52">
        <w:rPr>
          <w:u w:val="single"/>
        </w:rPr>
        <w:t xml:space="preserve"> mudeli treenimi</w:t>
      </w:r>
      <w:r w:rsidR="0049702D" w:rsidRPr="5AB3DC52">
        <w:rPr>
          <w:u w:val="single"/>
        </w:rPr>
        <w:t xml:space="preserve">se käigus teostatud TDM </w:t>
      </w:r>
      <w:r w:rsidR="00501EAA" w:rsidRPr="5AB3DC52">
        <w:rPr>
          <w:u w:val="single"/>
        </w:rPr>
        <w:t xml:space="preserve">eesmärk </w:t>
      </w:r>
      <w:r w:rsidR="0049702D" w:rsidRPr="5AB3DC52">
        <w:rPr>
          <w:u w:val="single"/>
        </w:rPr>
        <w:t xml:space="preserve">peab samuti </w:t>
      </w:r>
      <w:r w:rsidR="00501EAA" w:rsidRPr="5AB3DC52">
        <w:rPr>
          <w:u w:val="single"/>
        </w:rPr>
        <w:t xml:space="preserve">olema suunatud </w:t>
      </w:r>
      <w:r w:rsidR="0049702D" w:rsidRPr="5AB3DC52">
        <w:rPr>
          <w:u w:val="single"/>
        </w:rPr>
        <w:t>mingi teaduslik</w:t>
      </w:r>
      <w:r w:rsidR="00501EAA" w:rsidRPr="5AB3DC52">
        <w:rPr>
          <w:u w:val="single"/>
        </w:rPr>
        <w:t>u</w:t>
      </w:r>
      <w:r w:rsidR="0049702D" w:rsidRPr="5AB3DC52">
        <w:rPr>
          <w:u w:val="single"/>
        </w:rPr>
        <w:t xml:space="preserve"> </w:t>
      </w:r>
      <w:r w:rsidR="00501EAA" w:rsidRPr="5AB3DC52">
        <w:rPr>
          <w:u w:val="single"/>
        </w:rPr>
        <w:t>väärtuse loomisele</w:t>
      </w:r>
      <w:r w:rsidR="0049702D" w:rsidRPr="5AB3DC52">
        <w:rPr>
          <w:u w:val="single"/>
        </w:rPr>
        <w:t>.</w:t>
      </w:r>
      <w:r w:rsidR="0049702D">
        <w:t xml:space="preserve"> </w:t>
      </w:r>
      <w:r w:rsidR="00387871">
        <w:t>Teadusasutus või kultuuripärandiasutus</w:t>
      </w:r>
      <w:r w:rsidR="00441675">
        <w:t xml:space="preserve"> </w:t>
      </w:r>
      <w:r w:rsidR="00387871">
        <w:t xml:space="preserve">ei saa ilmselt </w:t>
      </w:r>
      <w:r w:rsidR="00037614">
        <w:t xml:space="preserve">tugineda erandile, </w:t>
      </w:r>
      <w:r w:rsidR="00D43934">
        <w:t>väit</w:t>
      </w:r>
      <w:r w:rsidR="00037614">
        <w:t>es</w:t>
      </w:r>
      <w:r w:rsidR="00D43934">
        <w:t xml:space="preserve">, et </w:t>
      </w:r>
      <w:proofErr w:type="spellStart"/>
      <w:r w:rsidR="00D43934">
        <w:t>genAI</w:t>
      </w:r>
      <w:proofErr w:type="spellEnd"/>
      <w:r w:rsidR="00D43934">
        <w:t xml:space="preserve"> mudeli treenimine on teadus iseenesest. </w:t>
      </w:r>
      <w:r w:rsidR="00B11437">
        <w:t xml:space="preserve">Seega peab </w:t>
      </w:r>
      <w:proofErr w:type="spellStart"/>
      <w:r w:rsidR="00B11437">
        <w:t>genAI</w:t>
      </w:r>
      <w:proofErr w:type="spellEnd"/>
      <w:r w:rsidR="00B11437">
        <w:t xml:space="preserve"> mudeli treenimi</w:t>
      </w:r>
      <w:r w:rsidR="00CA37CF">
        <w:t xml:space="preserve">st </w:t>
      </w:r>
      <w:r w:rsidR="00357AEF">
        <w:t xml:space="preserve">selles kontekstis </w:t>
      </w:r>
      <w:r w:rsidR="00CA37CF">
        <w:t xml:space="preserve">mõistma – toimub </w:t>
      </w:r>
      <w:r w:rsidR="00357AEF">
        <w:t>mingi</w:t>
      </w:r>
      <w:r w:rsidR="003D4E5E">
        <w:t>(te)</w:t>
      </w:r>
      <w:r w:rsidR="00357AEF">
        <w:t xml:space="preserve"> </w:t>
      </w:r>
      <w:r w:rsidR="00CA37CF">
        <w:t>teadusuuringu</w:t>
      </w:r>
      <w:r w:rsidR="003D4E5E">
        <w:t>(te)</w:t>
      </w:r>
      <w:r w:rsidR="00CA37CF">
        <w:t xml:space="preserve"> raames,</w:t>
      </w:r>
      <w:r w:rsidR="003D4E5E">
        <w:t xml:space="preserve"> mille</w:t>
      </w:r>
      <w:r w:rsidR="00CA37CF">
        <w:t xml:space="preserve"> laiem eesmärk on teaduse</w:t>
      </w:r>
      <w:r w:rsidR="00683852">
        <w:t>sse panustamine</w:t>
      </w:r>
      <w:r w:rsidR="00B11437">
        <w:t xml:space="preserve">. </w:t>
      </w:r>
    </w:p>
    <w:p w14:paraId="00F164E9" w14:textId="1025D0E7" w:rsidR="00704A31" w:rsidRDefault="009202AF" w:rsidP="00704A31">
      <w:pPr>
        <w:pStyle w:val="Style2"/>
      </w:pPr>
      <w:r>
        <w:t>Lisaks peab ole</w:t>
      </w:r>
      <w:r w:rsidR="004A1B66">
        <w:t xml:space="preserve">ma täidetud </w:t>
      </w:r>
      <w:r w:rsidR="004A1B66" w:rsidRPr="5AB3DC52">
        <w:rPr>
          <w:b/>
          <w:bCs/>
        </w:rPr>
        <w:t>seadusliku juurdepääsu nõue</w:t>
      </w:r>
      <w:r w:rsidR="004A1B66">
        <w:t>.</w:t>
      </w:r>
      <w:r w:rsidR="004C2E9A">
        <w:t xml:space="preserve"> </w:t>
      </w:r>
      <w:r w:rsidR="0021467C">
        <w:t xml:space="preserve">TDM </w:t>
      </w:r>
      <w:r w:rsidR="00AA7838">
        <w:t xml:space="preserve">saab teostada </w:t>
      </w:r>
      <w:r w:rsidR="0021467C">
        <w:t xml:space="preserve">ainult </w:t>
      </w:r>
      <w:r w:rsidR="004C2E9A">
        <w:t>seoses sisuga, millele on seaduslik juurdepääs.</w:t>
      </w:r>
      <w:r w:rsidR="004A1B66">
        <w:t xml:space="preserve"> </w:t>
      </w:r>
      <w:r w:rsidR="002375A1">
        <w:t>DSM</w:t>
      </w:r>
      <w:r w:rsidR="002A656A">
        <w:t xml:space="preserve"> </w:t>
      </w:r>
      <w:r w:rsidR="009D3401">
        <w:t xml:space="preserve">direktiivi </w:t>
      </w:r>
      <w:proofErr w:type="spellStart"/>
      <w:r w:rsidR="009D3401">
        <w:t>pp</w:t>
      </w:r>
      <w:proofErr w:type="spellEnd"/>
      <w:r w:rsidR="009D3401">
        <w:t xml:space="preserve"> 14 </w:t>
      </w:r>
      <w:r w:rsidR="009D1084">
        <w:t xml:space="preserve">selgitab, et </w:t>
      </w:r>
      <w:r w:rsidR="00A243F3">
        <w:t>s</w:t>
      </w:r>
      <w:r w:rsidR="009D3401">
        <w:t xml:space="preserve">eaduslikku juurdepääsu tuleks mõista nii, et see hõlmab </w:t>
      </w:r>
      <w:r w:rsidR="009D3401" w:rsidRPr="5AB3DC52">
        <w:rPr>
          <w:u w:val="single"/>
        </w:rPr>
        <w:t>juurdepääsu sisule avatud juurdepääsu poliitika või õiguste omajate ja teadusorganisatsioonide või kultuuripärandiasutuste vaheliste lepinguliste kokkulepete alusel, nagu abonemendid, või muudel seaduslikel viisidel</w:t>
      </w:r>
      <w:r w:rsidR="009D3401">
        <w:t xml:space="preserve">. </w:t>
      </w:r>
      <w:r w:rsidR="00704A31">
        <w:t xml:space="preserve">Seaduslik juurdepääs peaks hõlmama juurdepääsu sisule, mis on veebis tasuta kättesaadav. </w:t>
      </w:r>
      <w:r w:rsidR="008C231F">
        <w:t>T</w:t>
      </w:r>
      <w:r w:rsidR="0040576B">
        <w:t xml:space="preserve">uleb </w:t>
      </w:r>
      <w:r w:rsidR="008C231F">
        <w:t xml:space="preserve">rõhutada loetelule järgnevat tekstiosa „muudel seaduslikel viisidel“. See tähendab, </w:t>
      </w:r>
      <w:r w:rsidR="00F12544">
        <w:t xml:space="preserve">juurdepääs sisule võib olla tagatud ühel või teisel viisil, aga juurdepääsu saamise viis peab olema seaduslik. </w:t>
      </w:r>
      <w:r w:rsidR="00315C8B">
        <w:t>Seaduslikel viisidel sisule juurde pääsemise</w:t>
      </w:r>
      <w:r w:rsidR="00072907">
        <w:t xml:space="preserve"> puhul on paslik arvestada mõiste konteksti, st </w:t>
      </w:r>
      <w:r w:rsidR="009D22D7">
        <w:t xml:space="preserve">kuna </w:t>
      </w:r>
      <w:r w:rsidR="00072907">
        <w:t>mõistet kasutatakse autoriõiguse kontekstis</w:t>
      </w:r>
      <w:r w:rsidR="009D22D7">
        <w:t xml:space="preserve">, tuleb seaduslikku juurdepääsu tõlgendada kui – juurdepääs </w:t>
      </w:r>
      <w:r w:rsidR="00E01C0D">
        <w:t>peab olema</w:t>
      </w:r>
      <w:r w:rsidR="00E5282C">
        <w:t xml:space="preserve"> </w:t>
      </w:r>
      <w:r w:rsidR="009D22D7">
        <w:t xml:space="preserve">seaduslik </w:t>
      </w:r>
      <w:r w:rsidR="00E5282C">
        <w:t>autori</w:t>
      </w:r>
      <w:r w:rsidR="00E01C0D">
        <w:t xml:space="preserve"> </w:t>
      </w:r>
      <w:r w:rsidR="009D22D7">
        <w:t xml:space="preserve">perspektiivist, st autori </w:t>
      </w:r>
      <w:r w:rsidR="00E01C0D">
        <w:t>ainuõigustega kooskõlas.</w:t>
      </w:r>
      <w:r w:rsidR="006123D4">
        <w:t xml:space="preserve"> </w:t>
      </w:r>
      <w:r w:rsidR="000157B4">
        <w:t>Kuna t</w:t>
      </w:r>
      <w:r w:rsidR="00AC0962">
        <w:t>eost võib kasutada üksnes autori loal või vabakasutuse erandi alusel</w:t>
      </w:r>
      <w:r w:rsidR="006123D4">
        <w:t xml:space="preserve">, </w:t>
      </w:r>
      <w:r w:rsidR="000157B4">
        <w:t>tuleneb sellest</w:t>
      </w:r>
      <w:r w:rsidR="006123D4">
        <w:t xml:space="preserve">, </w:t>
      </w:r>
      <w:r w:rsidR="000157B4">
        <w:t xml:space="preserve">et </w:t>
      </w:r>
      <w:r w:rsidR="006123D4" w:rsidRPr="5AB3DC52">
        <w:rPr>
          <w:u w:val="single"/>
        </w:rPr>
        <w:t xml:space="preserve">sisule juurdepääsu </w:t>
      </w:r>
      <w:r w:rsidR="006F5FD4">
        <w:rPr>
          <w:u w:val="single"/>
        </w:rPr>
        <w:t>saamine</w:t>
      </w:r>
      <w:r w:rsidR="006123D4" w:rsidRPr="5AB3DC52">
        <w:rPr>
          <w:u w:val="single"/>
        </w:rPr>
        <w:t xml:space="preserve"> peab toimuma</w:t>
      </w:r>
      <w:r w:rsidR="0098358A" w:rsidRPr="5AB3DC52">
        <w:rPr>
          <w:u w:val="single"/>
        </w:rPr>
        <w:t xml:space="preserve"> autori õigus</w:t>
      </w:r>
      <w:r w:rsidR="00DA21B0">
        <w:rPr>
          <w:u w:val="single"/>
        </w:rPr>
        <w:t>i</w:t>
      </w:r>
      <w:r w:rsidR="0098358A" w:rsidRPr="5AB3DC52">
        <w:rPr>
          <w:u w:val="single"/>
        </w:rPr>
        <w:t xml:space="preserve"> arvestades</w:t>
      </w:r>
      <w:r w:rsidR="0098358A">
        <w:t xml:space="preserve">. </w:t>
      </w:r>
    </w:p>
    <w:p w14:paraId="76535046" w14:textId="01EBA965" w:rsidR="0098358A" w:rsidRDefault="00794337" w:rsidP="00704A31">
      <w:pPr>
        <w:pStyle w:val="Style2"/>
      </w:pPr>
      <w:r>
        <w:t xml:space="preserve">Tulles tagasi juurdepääsu võimalike variantide juurde, on põhjenduspunktis viidatud, et seaduslik juurdepääs võib olla antud avatud juurdepääsu poliitika alusel. </w:t>
      </w:r>
      <w:r w:rsidR="00432188">
        <w:t xml:space="preserve">Ainuõiguste kontekstis </w:t>
      </w:r>
      <w:r w:rsidR="00C966D6">
        <w:t>võiks seda tõlgendada nii</w:t>
      </w:r>
      <w:r w:rsidR="00C3707C">
        <w:t>, et teos on üldsusele kättesaadav</w:t>
      </w:r>
      <w:r w:rsidR="00AF7119">
        <w:t>aks tehtud</w:t>
      </w:r>
      <w:r w:rsidR="00C3707C">
        <w:t xml:space="preserve"> </w:t>
      </w:r>
      <w:r w:rsidR="00AF7119">
        <w:t>ja kasutaja</w:t>
      </w:r>
      <w:r w:rsidR="007612B9">
        <w:t>l on võimalus seda</w:t>
      </w:r>
      <w:r w:rsidR="00AF7119">
        <w:t xml:space="preserve"> </w:t>
      </w:r>
      <w:r w:rsidR="007612B9">
        <w:t>oma</w:t>
      </w:r>
      <w:r w:rsidR="00AF7119">
        <w:t xml:space="preserve"> valitud viisil, ajal ja kohas </w:t>
      </w:r>
      <w:r w:rsidR="007612B9">
        <w:t xml:space="preserve">kasutada </w:t>
      </w:r>
      <w:r w:rsidR="00C3707C">
        <w:t>(</w:t>
      </w:r>
      <w:proofErr w:type="spellStart"/>
      <w:r w:rsidR="00C3707C">
        <w:t>AutÕS</w:t>
      </w:r>
      <w:proofErr w:type="spellEnd"/>
      <w:r w:rsidR="00C3707C">
        <w:t xml:space="preserve"> § 13 </w:t>
      </w:r>
      <w:r w:rsidR="00AF7119">
        <w:t>lg 1 p 9</w:t>
      </w:r>
      <w:r w:rsidR="00AF7119" w:rsidRPr="5AB3DC52">
        <w:rPr>
          <w:vertAlign w:val="superscript"/>
        </w:rPr>
        <w:t>1</w:t>
      </w:r>
      <w:r w:rsidR="00C3707C">
        <w:t>)</w:t>
      </w:r>
      <w:r w:rsidR="00AF7119">
        <w:t xml:space="preserve">. </w:t>
      </w:r>
      <w:r w:rsidR="00714F19">
        <w:t xml:space="preserve">Samas põhjenduspunktis on viidatud, et </w:t>
      </w:r>
      <w:r w:rsidR="007B1F37">
        <w:t xml:space="preserve">säte peaks </w:t>
      </w:r>
      <w:r w:rsidR="00714F19">
        <w:t>hõlmama juurdepääsu sisule, mis on veebis tasuta kättesaadav</w:t>
      </w:r>
      <w:r w:rsidR="007B1F37">
        <w:t>. Kuna juurdepääs</w:t>
      </w:r>
      <w:r w:rsidR="00940B88">
        <w:t xml:space="preserve">u üks tingimusi on selle </w:t>
      </w:r>
      <w:r w:rsidR="007B1F37">
        <w:t>seaduslik</w:t>
      </w:r>
      <w:r w:rsidR="00940B88">
        <w:t>kus</w:t>
      </w:r>
      <w:r w:rsidR="007B1F37">
        <w:t>, tuleb siin</w:t>
      </w:r>
      <w:r w:rsidR="00EA07B7">
        <w:t>kohal</w:t>
      </w:r>
      <w:r w:rsidR="007B1F37">
        <w:t xml:space="preserve"> arvestada, et teose üldsusele kättesaadavaks tegemine on üks autori ainuõigus</w:t>
      </w:r>
      <w:r w:rsidR="00EA07B7">
        <w:t>. Järelikult</w:t>
      </w:r>
      <w:r w:rsidR="007D6F29">
        <w:t xml:space="preserve"> </w:t>
      </w:r>
      <w:r w:rsidR="00A249F4">
        <w:t>peab tingimuse täitmiseks olema</w:t>
      </w:r>
      <w:r w:rsidR="007D6F29">
        <w:t xml:space="preserve"> veebis tasuta kättesaadav</w:t>
      </w:r>
      <w:r w:rsidR="00A249F4">
        <w:t xml:space="preserve"> teos sinna </w:t>
      </w:r>
      <w:r w:rsidR="00161F37">
        <w:t>üles riputatud autori enda poolt</w:t>
      </w:r>
      <w:r w:rsidR="00EB6735">
        <w:t>,</w:t>
      </w:r>
      <w:r w:rsidR="00161F37">
        <w:t xml:space="preserve"> või kui teise kellegi poolt, siis autori</w:t>
      </w:r>
      <w:r w:rsidR="00375963">
        <w:t xml:space="preserve"> õigustega arvestades</w:t>
      </w:r>
      <w:r w:rsidR="00161F37">
        <w:t xml:space="preserve">. </w:t>
      </w:r>
      <w:r w:rsidR="00375963">
        <w:t xml:space="preserve">Muuhulgas on </w:t>
      </w:r>
      <w:r w:rsidR="00350457">
        <w:t>välista</w:t>
      </w:r>
      <w:r w:rsidR="00375963">
        <w:t>tud</w:t>
      </w:r>
      <w:r w:rsidR="00350457">
        <w:t xml:space="preserve"> </w:t>
      </w:r>
      <w:r w:rsidR="00E354F2">
        <w:t>piraatkoopiate kasutami</w:t>
      </w:r>
      <w:r w:rsidR="00375963">
        <w:t>n</w:t>
      </w:r>
      <w:r w:rsidR="00350457">
        <w:t>e</w:t>
      </w:r>
      <w:r w:rsidR="00375963">
        <w:t xml:space="preserve"> TDM eesmärkidel</w:t>
      </w:r>
      <w:r w:rsidR="003B2013">
        <w:t>.</w:t>
      </w:r>
    </w:p>
    <w:p w14:paraId="71BE2FA0" w14:textId="4D04CA8D" w:rsidR="00FB47E6" w:rsidRDefault="00FB47E6" w:rsidP="00704A31">
      <w:pPr>
        <w:pStyle w:val="Style2"/>
      </w:pPr>
      <w:r>
        <w:lastRenderedPageBreak/>
        <w:t xml:space="preserve">Kui teos pole </w:t>
      </w:r>
      <w:r w:rsidR="00E354F2">
        <w:t xml:space="preserve">üldsusele kättesaadavaks tehtud, võib seaduslik </w:t>
      </w:r>
      <w:r w:rsidR="00574754">
        <w:t xml:space="preserve">juurdepääs </w:t>
      </w:r>
      <w:r w:rsidR="00BA5A53">
        <w:t>tuleneda mujalt</w:t>
      </w:r>
      <w:r w:rsidR="001B01CB">
        <w:t xml:space="preserve">, kuid </w:t>
      </w:r>
      <w:r w:rsidR="00D22ED5">
        <w:t xml:space="preserve">alati peab arvestama </w:t>
      </w:r>
      <w:r w:rsidR="001B01CB">
        <w:t>autori õigustega</w:t>
      </w:r>
      <w:r w:rsidR="00BA5A53">
        <w:t xml:space="preserve">. Näiteks </w:t>
      </w:r>
      <w:r w:rsidR="001B01CB">
        <w:t xml:space="preserve">võib autor ise </w:t>
      </w:r>
      <w:r w:rsidR="00D32C97">
        <w:t>teostada oma reprodutseerimise ainuõigust ja anda</w:t>
      </w:r>
      <w:r w:rsidR="001B01CB">
        <w:t xml:space="preserve"> TDM erandit teostada soovivale </w:t>
      </w:r>
      <w:r w:rsidR="00D22ED5">
        <w:t>isikule</w:t>
      </w:r>
      <w:r w:rsidR="00207801">
        <w:t xml:space="preserve"> </w:t>
      </w:r>
      <w:r w:rsidR="00D32C97">
        <w:t>teoste reproduktsiooni</w:t>
      </w:r>
      <w:r w:rsidR="00D22ED5">
        <w:t>d</w:t>
      </w:r>
      <w:r w:rsidR="0042123A">
        <w:t>.</w:t>
      </w:r>
      <w:r w:rsidR="00EF7ACF">
        <w:t xml:space="preserve"> Samuti on võimalik, et õiguste omaja </w:t>
      </w:r>
      <w:r w:rsidR="005B552B">
        <w:t xml:space="preserve">(nt kirjastus) </w:t>
      </w:r>
      <w:r w:rsidR="008475E1">
        <w:t>on saanud autorilt loa teoseid reprodutseerida.</w:t>
      </w:r>
      <w:r w:rsidR="00EF7ACF">
        <w:t xml:space="preserve"> </w:t>
      </w:r>
      <w:r w:rsidR="008475E1">
        <w:t xml:space="preserve">Sellisel juhul </w:t>
      </w:r>
      <w:r w:rsidR="004F1EC4">
        <w:t xml:space="preserve">tuleb hinnata, millises ulatuses on õiguste omajal </w:t>
      </w:r>
      <w:r w:rsidR="001676E3">
        <w:t xml:space="preserve">(nt kirjastusel) </w:t>
      </w:r>
      <w:r w:rsidR="004F1EC4">
        <w:t>õigus autori ainuõigusi teostada</w:t>
      </w:r>
      <w:r w:rsidR="00E409E1">
        <w:t>.</w:t>
      </w:r>
      <w:r w:rsidR="008B30EF">
        <w:t xml:space="preserve"> Kas </w:t>
      </w:r>
      <w:r w:rsidR="002D0846">
        <w:t>nt mingil asutusel</w:t>
      </w:r>
      <w:r w:rsidR="008B30EF">
        <w:t xml:space="preserve"> on õigus </w:t>
      </w:r>
      <w:r w:rsidR="00025B3A">
        <w:t xml:space="preserve">teoseid </w:t>
      </w:r>
      <w:r w:rsidR="008B30EF">
        <w:t xml:space="preserve">vaid </w:t>
      </w:r>
      <w:r w:rsidR="002D0846">
        <w:t xml:space="preserve">asutusesiseselt kasutada (nii, et need ei ole kättesaadavad asutuseväliselt, st ei ole õigust </w:t>
      </w:r>
      <w:r w:rsidR="00D1362B">
        <w:t>edasi jagamiseks</w:t>
      </w:r>
      <w:r w:rsidR="002D0846">
        <w:t xml:space="preserve">) </w:t>
      </w:r>
      <w:r w:rsidR="00D1362B">
        <w:t xml:space="preserve">või on asutusel õigus ka teoseid </w:t>
      </w:r>
      <w:r w:rsidR="00780E26">
        <w:t xml:space="preserve">reprodutseerida laiemalt, </w:t>
      </w:r>
      <w:r w:rsidR="00B20A3D">
        <w:t xml:space="preserve">sõltub autori ja õiguste omaja </w:t>
      </w:r>
      <w:r w:rsidR="001676E3">
        <w:t xml:space="preserve">(nt kirjastuse) </w:t>
      </w:r>
      <w:r w:rsidR="00B20A3D">
        <w:t>vahelisest õigussuhtest</w:t>
      </w:r>
      <w:r w:rsidR="001676E3">
        <w:t xml:space="preserve">. </w:t>
      </w:r>
    </w:p>
    <w:p w14:paraId="69E08229" w14:textId="4767C9FC" w:rsidR="00231332" w:rsidRDefault="00D47967" w:rsidP="00EE2FC9">
      <w:pPr>
        <w:pStyle w:val="Style2"/>
      </w:pPr>
      <w:r>
        <w:t xml:space="preserve">TDM erandi juures on DSM direktiivi </w:t>
      </w:r>
      <w:proofErr w:type="spellStart"/>
      <w:r>
        <w:t>pp</w:t>
      </w:r>
      <w:r w:rsidR="00710054">
        <w:t>-s</w:t>
      </w:r>
      <w:proofErr w:type="spellEnd"/>
      <w:r>
        <w:t xml:space="preserve"> 14 </w:t>
      </w:r>
      <w:r w:rsidR="00710054">
        <w:t xml:space="preserve">veel </w:t>
      </w:r>
      <w:r>
        <w:t xml:space="preserve">kirjas, et teksti- ja andmekaeve </w:t>
      </w:r>
      <w:r w:rsidRPr="5AB3DC52">
        <w:rPr>
          <w:u w:val="single"/>
        </w:rPr>
        <w:t>erand peaks kehtima teadusorganisatsiooni või kultuuripärandiasutusega seotud isikute suhtes</w:t>
      </w:r>
      <w:r w:rsidR="009D3401">
        <w:t xml:space="preserve">. </w:t>
      </w:r>
      <w:r>
        <w:t>Mis on seotud isikud,</w:t>
      </w:r>
      <w:r w:rsidR="00823EE2">
        <w:t xml:space="preserve"> pole selgelt määratletud, seda</w:t>
      </w:r>
      <w:r>
        <w:t xml:space="preserve"> </w:t>
      </w:r>
      <w:r w:rsidR="00710054">
        <w:t>tuleb hinnata juhtumipõhiselt</w:t>
      </w:r>
      <w:r w:rsidR="00CB3EA5">
        <w:t xml:space="preserve">. Arvestades DSM direktiivi eesmärki, võiks </w:t>
      </w:r>
      <w:r w:rsidR="009C34F2">
        <w:t>teadusorganisatsiooni</w:t>
      </w:r>
      <w:r w:rsidR="00680624">
        <w:t>ga seotud</w:t>
      </w:r>
      <w:r w:rsidR="009C34F2">
        <w:t xml:space="preserve"> </w:t>
      </w:r>
      <w:r w:rsidR="00680624">
        <w:t xml:space="preserve">isikud olla seal </w:t>
      </w:r>
      <w:r w:rsidR="009C34F2">
        <w:t>töötava</w:t>
      </w:r>
      <w:r w:rsidR="00680624">
        <w:t>d</w:t>
      </w:r>
      <w:r w:rsidR="009C34F2">
        <w:t xml:space="preserve"> teadlas</w:t>
      </w:r>
      <w:r w:rsidR="00680624">
        <w:t>ed</w:t>
      </w:r>
      <w:r w:rsidR="005F6E93">
        <w:t xml:space="preserve"> või ka isikud, kes </w:t>
      </w:r>
      <w:r w:rsidR="00847346">
        <w:t xml:space="preserve">teadusorganisatsioonis ei tööta, kuid teevad selle all </w:t>
      </w:r>
      <w:r w:rsidR="00C74CF8">
        <w:t>teadusuuringut</w:t>
      </w:r>
      <w:r w:rsidR="009C34F2">
        <w:t xml:space="preserve">. </w:t>
      </w:r>
      <w:r w:rsidR="00C74CF8">
        <w:t xml:space="preserve">Seotud isikute mõistet ei tohiks </w:t>
      </w:r>
      <w:r w:rsidR="002F3CBE">
        <w:t>nii laialt tõlgendada, et see hõlmab igaühte, kellel on teadusorganisatsiooni või kultuuripärandiasutusega mingisugune seos</w:t>
      </w:r>
      <w:r w:rsidR="00823EE2">
        <w:t>. L</w:t>
      </w:r>
      <w:r w:rsidR="002F3CBE">
        <w:t xml:space="preserve">isaks muudele asjaoludele on selline tõlgendus õigustatud seetõttu, et </w:t>
      </w:r>
      <w:r w:rsidR="00122E91">
        <w:t>taolised</w:t>
      </w:r>
      <w:r w:rsidR="00001994">
        <w:t xml:space="preserve"> seotud isikud peavad erandi </w:t>
      </w:r>
      <w:r w:rsidR="00CB02C2">
        <w:t>raames</w:t>
      </w:r>
      <w:r w:rsidR="00001994">
        <w:t xml:space="preserve"> tegema teadusuuringuid</w:t>
      </w:r>
      <w:r w:rsidR="002F3CBE">
        <w:t xml:space="preserve">. </w:t>
      </w:r>
      <w:r w:rsidR="00050034">
        <w:t xml:space="preserve">Teadusuuringuid mitte tegevad seotud isikud ei peaks saama erandile tugineda. </w:t>
      </w:r>
    </w:p>
    <w:p w14:paraId="0F39C280" w14:textId="43E717E5" w:rsidR="00E80178" w:rsidRDefault="00E80178" w:rsidP="00EE2FC9">
      <w:pPr>
        <w:pStyle w:val="Style2"/>
      </w:pPr>
      <w:r>
        <w:t xml:space="preserve">Tekib ka küsimus, kas </w:t>
      </w:r>
      <w:r w:rsidR="00913604">
        <w:t xml:space="preserve">teadusorganisatsiooni või kultuuripärandiasutusega seotud </w:t>
      </w:r>
      <w:r w:rsidR="00913604" w:rsidRPr="5AB3DC52">
        <w:rPr>
          <w:u w:val="single"/>
        </w:rPr>
        <w:t>isikul</w:t>
      </w:r>
      <w:r w:rsidR="00A04C2E" w:rsidRPr="5AB3DC52">
        <w:rPr>
          <w:u w:val="single"/>
        </w:rPr>
        <w:t>, kellele DSM direktiivi art 3 laieneb,</w:t>
      </w:r>
      <w:r w:rsidR="00913604" w:rsidRPr="5AB3DC52">
        <w:rPr>
          <w:u w:val="single"/>
        </w:rPr>
        <w:t xml:space="preserve"> on võimalik </w:t>
      </w:r>
      <w:r w:rsidR="00A04C2E" w:rsidRPr="5AB3DC52">
        <w:rPr>
          <w:u w:val="single"/>
        </w:rPr>
        <w:t xml:space="preserve">sisu </w:t>
      </w:r>
      <w:r w:rsidR="00305281" w:rsidRPr="5AB3DC52">
        <w:rPr>
          <w:u w:val="single"/>
        </w:rPr>
        <w:t xml:space="preserve">reprodutseerida TDM jaoks </w:t>
      </w:r>
      <w:r w:rsidR="00A04C2E" w:rsidRPr="5AB3DC52">
        <w:rPr>
          <w:u w:val="single"/>
        </w:rPr>
        <w:t>omaenda tehnilisi vahendeid kasutades</w:t>
      </w:r>
      <w:r w:rsidR="0065645E">
        <w:t xml:space="preserve">. </w:t>
      </w:r>
      <w:r w:rsidR="00066B34">
        <w:t>Eelnõu</w:t>
      </w:r>
      <w:r w:rsidR="00610FF2">
        <w:t xml:space="preserve"> seletuskirjas</w:t>
      </w:r>
      <w:r w:rsidR="00066B34">
        <w:t>, millega</w:t>
      </w:r>
      <w:r w:rsidR="00610FF2">
        <w:t xml:space="preserve"> võeti</w:t>
      </w:r>
      <w:r w:rsidR="00066B34">
        <w:t xml:space="preserve"> </w:t>
      </w:r>
      <w:proofErr w:type="spellStart"/>
      <w:r w:rsidR="00066B34">
        <w:t>AutÕS</w:t>
      </w:r>
      <w:proofErr w:type="spellEnd"/>
      <w:r w:rsidR="00066B34">
        <w:t xml:space="preserve"> §-s 19</w:t>
      </w:r>
      <w:r w:rsidR="00066B34" w:rsidRPr="5AB3DC52">
        <w:rPr>
          <w:vertAlign w:val="superscript"/>
        </w:rPr>
        <w:t>1</w:t>
      </w:r>
      <w:r w:rsidR="00066B34">
        <w:t xml:space="preserve"> </w:t>
      </w:r>
      <w:r w:rsidR="00610FF2">
        <w:t>üle</w:t>
      </w:r>
      <w:r w:rsidR="00066B34">
        <w:t xml:space="preserve"> DSM direktiivi art 3 ette nähtud erand</w:t>
      </w:r>
      <w:r w:rsidR="00610FF2">
        <w:t>, seda võimalust jaatati.</w:t>
      </w:r>
      <w:r w:rsidR="002829D3">
        <w:t xml:space="preserve"> Nagu toona seletuskirjas põhjendati, </w:t>
      </w:r>
      <w:r w:rsidR="002829D3" w:rsidRPr="5AB3DC52">
        <w:rPr>
          <w:u w:val="single"/>
        </w:rPr>
        <w:t xml:space="preserve">võib selline õigus olla </w:t>
      </w:r>
      <w:r w:rsidR="000B1680" w:rsidRPr="5AB3DC52">
        <w:rPr>
          <w:u w:val="single"/>
        </w:rPr>
        <w:t xml:space="preserve">DSM direktiivi art 3 erandi eesmärke silmas pidades võimalik. Samas tuleb arvestada, et DSM direktiiv </w:t>
      </w:r>
      <w:r w:rsidR="00D36630" w:rsidRPr="5AB3DC52">
        <w:rPr>
          <w:u w:val="single"/>
        </w:rPr>
        <w:t xml:space="preserve">sellist võimalust selgesõnaliselt ette ei näe ja puudub </w:t>
      </w:r>
      <w:r w:rsidR="00ED4254" w:rsidRPr="5AB3DC52">
        <w:rPr>
          <w:u w:val="single"/>
        </w:rPr>
        <w:t>seisukohta toetav kohtupraktika</w:t>
      </w:r>
      <w:r w:rsidR="00514454">
        <w:t>.</w:t>
      </w:r>
      <w:r w:rsidR="00ED4254">
        <w:t xml:space="preserve"> </w:t>
      </w:r>
      <w:r w:rsidR="004651DD">
        <w:t>Seega k</w:t>
      </w:r>
      <w:r w:rsidR="00514454">
        <w:t>uigi</w:t>
      </w:r>
      <w:r w:rsidR="00ED4254">
        <w:t xml:space="preserve"> seletuskirjas </w:t>
      </w:r>
      <w:r w:rsidR="00514454">
        <w:t xml:space="preserve">seda võimalust jaatati, on </w:t>
      </w:r>
      <w:r w:rsidR="00ED4254">
        <w:t xml:space="preserve">küsimus </w:t>
      </w:r>
      <w:r w:rsidR="00514454">
        <w:t>endiselt</w:t>
      </w:r>
      <w:r w:rsidR="00ED4254">
        <w:t xml:space="preserve"> vaieldav.</w:t>
      </w:r>
    </w:p>
    <w:p w14:paraId="0ED8B880" w14:textId="528D5873" w:rsidR="00D12B60" w:rsidRDefault="00DE64FF" w:rsidP="00EE2FC9">
      <w:pPr>
        <w:pStyle w:val="Style2"/>
      </w:pPr>
      <w:r>
        <w:t>DSM direktiiv</w:t>
      </w:r>
      <w:r w:rsidR="00BF1CC7">
        <w:t xml:space="preserve">i </w:t>
      </w:r>
      <w:proofErr w:type="spellStart"/>
      <w:r w:rsidR="00BF1CC7">
        <w:t>pp</w:t>
      </w:r>
      <w:proofErr w:type="spellEnd"/>
      <w:r w:rsidR="00BF1CC7">
        <w:t xml:space="preserve"> 11 selgitab täiendavalt, et </w:t>
      </w:r>
      <w:r w:rsidR="00D329EC">
        <w:t>k</w:t>
      </w:r>
      <w:r w:rsidR="00BF1CC7" w:rsidRPr="00BF1CC7">
        <w:t xml:space="preserve">ooskõlas </w:t>
      </w:r>
      <w:r w:rsidR="00D329EC">
        <w:t>EL-i</w:t>
      </w:r>
      <w:r w:rsidR="00BF1CC7" w:rsidRPr="00BF1CC7">
        <w:t xml:space="preserve"> teadusuuringute poliitikaga, mis ergutab ülikoole ja teadusinstituute tegema koostööd erasektoriga, peaksid teadusorganisatsioonid samuti saama tugineda sellele erandile, kui nende teadustegevus toimub avaliku ja erasektori partnerluse raames.</w:t>
      </w:r>
      <w:r w:rsidR="005F41D2">
        <w:t xml:space="preserve"> </w:t>
      </w:r>
      <w:r w:rsidR="005F41D2" w:rsidRPr="5AB3DC52">
        <w:rPr>
          <w:u w:val="single"/>
        </w:rPr>
        <w:t>Teadustegevus avaliku ja erasektori partnerluse raames</w:t>
      </w:r>
      <w:r w:rsidR="00CB3C37" w:rsidRPr="5AB3DC52">
        <w:rPr>
          <w:u w:val="single"/>
        </w:rPr>
        <w:t xml:space="preserve"> on siiski piiratud</w:t>
      </w:r>
      <w:r w:rsidR="00CB3C37">
        <w:t xml:space="preserve">. </w:t>
      </w:r>
      <w:r w:rsidR="008970A1">
        <w:t xml:space="preserve">Tuleb tähele panna, et </w:t>
      </w:r>
      <w:proofErr w:type="spellStart"/>
      <w:r w:rsidR="008970A1">
        <w:t>pp</w:t>
      </w:r>
      <w:proofErr w:type="spellEnd"/>
      <w:r w:rsidR="008970A1">
        <w:t xml:space="preserve"> 11 näeb ette, et </w:t>
      </w:r>
      <w:r w:rsidR="008970A1" w:rsidRPr="008970A1">
        <w:t>teadusorganisatsioonid ja kultuuripärandiasutused peaksid saama erandist kasu</w:t>
      </w:r>
      <w:r w:rsidR="008970A1">
        <w:t xml:space="preserve">, </w:t>
      </w:r>
      <w:r w:rsidR="00795D52">
        <w:t xml:space="preserve">juhul, kui tuginetakse </w:t>
      </w:r>
      <w:r w:rsidR="00795D52" w:rsidRPr="00795D52">
        <w:t>teksti- ja andmekaeve tegemisel oma erasektori partneritele, sealhulgas kasutades nende tehnoloogilisi vahendeid</w:t>
      </w:r>
      <w:r w:rsidR="00795D52">
        <w:t xml:space="preserve">. Seega on </w:t>
      </w:r>
      <w:r w:rsidR="00795D52" w:rsidRPr="5AB3DC52">
        <w:rPr>
          <w:u w:val="single"/>
        </w:rPr>
        <w:t>erandist kasu saav isik (teadus</w:t>
      </w:r>
      <w:r w:rsidR="003D0593" w:rsidRPr="5AB3DC52">
        <w:rPr>
          <w:u w:val="single"/>
        </w:rPr>
        <w:t>uuringu</w:t>
      </w:r>
      <w:r w:rsidR="009E3373" w:rsidRPr="5AB3DC52">
        <w:rPr>
          <w:u w:val="single"/>
        </w:rPr>
        <w:t>, sh teksti- ja andmekaeve</w:t>
      </w:r>
      <w:r w:rsidR="003D0593" w:rsidRPr="5AB3DC52">
        <w:rPr>
          <w:u w:val="single"/>
        </w:rPr>
        <w:t xml:space="preserve"> teostaja</w:t>
      </w:r>
      <w:r w:rsidR="00795D52" w:rsidRPr="5AB3DC52">
        <w:rPr>
          <w:u w:val="single"/>
        </w:rPr>
        <w:t>)</w:t>
      </w:r>
      <w:r w:rsidR="003D0593" w:rsidRPr="5AB3DC52">
        <w:rPr>
          <w:u w:val="single"/>
        </w:rPr>
        <w:t xml:space="preserve"> igal juhul teadusorganisatsioon või kultuuripärandiasutus</w:t>
      </w:r>
      <w:r w:rsidR="00E555C4" w:rsidRPr="5AB3DC52">
        <w:rPr>
          <w:u w:val="single"/>
        </w:rPr>
        <w:t xml:space="preserve">, aga mitte </w:t>
      </w:r>
      <w:r w:rsidR="00E2548C" w:rsidRPr="5AB3DC52">
        <w:rPr>
          <w:u w:val="single"/>
        </w:rPr>
        <w:t xml:space="preserve">erasektori </w:t>
      </w:r>
      <w:r w:rsidR="00E555C4" w:rsidRPr="5AB3DC52">
        <w:rPr>
          <w:u w:val="single"/>
        </w:rPr>
        <w:t>partner</w:t>
      </w:r>
      <w:r w:rsidR="003D0593">
        <w:t xml:space="preserve">. </w:t>
      </w:r>
      <w:r w:rsidR="00CB1E8F">
        <w:t xml:space="preserve">Sellest tulenevalt ei saa erandile tugineda juhul, kui avaliku ja erasektori partnerlus on selline, kus </w:t>
      </w:r>
      <w:r w:rsidR="00115EB2">
        <w:t>teadusorganisatsiooni tegevus on üksnes formaalne</w:t>
      </w:r>
      <w:r w:rsidR="00D12B60">
        <w:rPr>
          <w:rStyle w:val="FootnoteReference"/>
        </w:rPr>
        <w:footnoteReference w:id="38"/>
      </w:r>
      <w:r w:rsidR="00D12B60">
        <w:t>.</w:t>
      </w:r>
      <w:r w:rsidR="003A58B6">
        <w:t xml:space="preserve"> </w:t>
      </w:r>
      <w:r w:rsidR="00813113">
        <w:t>Teadusorganisatsioonil või kultuuripärandiasutusel peaks endal ka olema roll</w:t>
      </w:r>
    </w:p>
    <w:p w14:paraId="62D50001" w14:textId="4BD6EA5C" w:rsidR="000A52DE" w:rsidRDefault="000A43A9" w:rsidP="00EE2FC9">
      <w:pPr>
        <w:pStyle w:val="Style2"/>
      </w:pPr>
      <w:r w:rsidRPr="5AB3DC52">
        <w:rPr>
          <w:u w:val="single"/>
        </w:rPr>
        <w:lastRenderedPageBreak/>
        <w:t>Erand annab õiguse teoseid üksnes reprodutseerida</w:t>
      </w:r>
      <w:r>
        <w:t xml:space="preserve"> (vt ka eelmine punkt). </w:t>
      </w:r>
      <w:r w:rsidR="005E2152">
        <w:t xml:space="preserve">Seostades seda </w:t>
      </w:r>
      <w:r>
        <w:t>e</w:t>
      </w:r>
      <w:r w:rsidR="004B7D23">
        <w:t>e</w:t>
      </w:r>
      <w:r>
        <w:t xml:space="preserve">lnevalt välja toodud </w:t>
      </w:r>
      <w:proofErr w:type="spellStart"/>
      <w:r w:rsidR="005E2152">
        <w:t>genAI</w:t>
      </w:r>
      <w:proofErr w:type="spellEnd"/>
      <w:r w:rsidR="005E2152">
        <w:t xml:space="preserve"> mudeli treenimise põhiliste etappide</w:t>
      </w:r>
      <w:r w:rsidR="004B7D23">
        <w:t>ga, ei</w:t>
      </w:r>
      <w:r w:rsidR="00A565F8">
        <w:t xml:space="preserve"> anna erand teadusorganisatsioonile või kultuuripärandiasutusele </w:t>
      </w:r>
      <w:r w:rsidR="00DB012E">
        <w:t xml:space="preserve">muuhulgas </w:t>
      </w:r>
      <w:r w:rsidR="00A565F8">
        <w:t xml:space="preserve">õigust </w:t>
      </w:r>
      <w:r w:rsidR="006B29CB">
        <w:t xml:space="preserve">teoseid </w:t>
      </w:r>
      <w:r w:rsidR="00DB012E">
        <w:t>muuta (</w:t>
      </w:r>
      <w:proofErr w:type="spellStart"/>
      <w:r w:rsidR="00DB012E">
        <w:t>AutÕS</w:t>
      </w:r>
      <w:proofErr w:type="spellEnd"/>
      <w:r w:rsidR="00DB012E">
        <w:t xml:space="preserve"> § 12 lg 1 p 3), </w:t>
      </w:r>
      <w:r w:rsidR="006B29CB">
        <w:t>töödelda</w:t>
      </w:r>
      <w:r w:rsidR="00DB012E">
        <w:t xml:space="preserve"> (</w:t>
      </w:r>
      <w:proofErr w:type="spellStart"/>
      <w:r w:rsidR="00DB012E">
        <w:t>AutÕS</w:t>
      </w:r>
      <w:proofErr w:type="spellEnd"/>
      <w:r w:rsidR="00DB012E">
        <w:t xml:space="preserve"> § 13 lg 1 p 5)</w:t>
      </w:r>
      <w:r w:rsidR="006B29CB">
        <w:t>, üldsusele kättesaadavaks teha</w:t>
      </w:r>
      <w:r w:rsidR="00DB012E">
        <w:t xml:space="preserve"> (</w:t>
      </w:r>
      <w:proofErr w:type="spellStart"/>
      <w:r w:rsidR="00DB012E">
        <w:t>AutÕS</w:t>
      </w:r>
      <w:proofErr w:type="spellEnd"/>
      <w:r w:rsidR="00DB012E">
        <w:t xml:space="preserve"> § 13 lg 1 p 9</w:t>
      </w:r>
      <w:r w:rsidR="00DB012E" w:rsidRPr="5AB3DC52">
        <w:rPr>
          <w:vertAlign w:val="superscript"/>
        </w:rPr>
        <w:t>1</w:t>
      </w:r>
      <w:r w:rsidR="00DB012E">
        <w:t>)</w:t>
      </w:r>
      <w:r w:rsidR="006B29CB">
        <w:t xml:space="preserve">, </w:t>
      </w:r>
      <w:r w:rsidR="00DB012E">
        <w:t>parandada</w:t>
      </w:r>
      <w:r w:rsidR="005E2152">
        <w:t xml:space="preserve"> </w:t>
      </w:r>
      <w:r w:rsidR="00DB012E">
        <w:t>(</w:t>
      </w:r>
      <w:proofErr w:type="spellStart"/>
      <w:r w:rsidR="00DB012E">
        <w:t>AutÕS</w:t>
      </w:r>
      <w:proofErr w:type="spellEnd"/>
      <w:r w:rsidR="00DB012E">
        <w:t xml:space="preserve"> § 12 lg 1 p </w:t>
      </w:r>
      <w:r w:rsidR="00AC396F">
        <w:t>7</w:t>
      </w:r>
      <w:r w:rsidR="00DB012E">
        <w:t>)</w:t>
      </w:r>
      <w:r w:rsidR="00C84558">
        <w:t xml:space="preserve"> jne</w:t>
      </w:r>
      <w:r w:rsidR="00AC396F">
        <w:t xml:space="preserve">. </w:t>
      </w:r>
    </w:p>
    <w:p w14:paraId="0F41CBDC" w14:textId="2F7E5133" w:rsidR="0069672E" w:rsidRDefault="000A52DE" w:rsidP="00EE2FC9">
      <w:pPr>
        <w:pStyle w:val="Style2"/>
      </w:pPr>
      <w:r>
        <w:t xml:space="preserve">Teose reprodutseerimise õigus on teadusuuringu käigus </w:t>
      </w:r>
      <w:r w:rsidR="000B6737">
        <w:t>TDM eesmärkidel. Kui TDM eesmär</w:t>
      </w:r>
      <w:r w:rsidR="00AD13E2">
        <w:t>k</w:t>
      </w:r>
      <w:r w:rsidR="000B6737">
        <w:t xml:space="preserve"> </w:t>
      </w:r>
      <w:proofErr w:type="spellStart"/>
      <w:r w:rsidR="00AD13E2">
        <w:t>genAI</w:t>
      </w:r>
      <w:proofErr w:type="spellEnd"/>
      <w:r w:rsidR="00AD13E2">
        <w:t xml:space="preserve"> treenimise kontekstis </w:t>
      </w:r>
      <w:r w:rsidR="000B6737">
        <w:t xml:space="preserve">on tuletada treeningandmetest mustreid ja seoseid, laieneb </w:t>
      </w:r>
      <w:r w:rsidR="00AD13E2">
        <w:t>erand vaid sellele tegevusele – parameetrite kujundamisele. Sellest tuleneb, et kui mudeli parameetrid on treeningandmete põhjal juba kujunenud, on TDM eesmärgid täidetud ja teoste edasine reprodutseerimine</w:t>
      </w:r>
      <w:r>
        <w:t xml:space="preserve"> </w:t>
      </w:r>
      <w:r w:rsidR="00AD13E2">
        <w:t xml:space="preserve">ei ole </w:t>
      </w:r>
      <w:r w:rsidR="008D0C6E">
        <w:t xml:space="preserve">selle erandi alusel võimalik. </w:t>
      </w:r>
      <w:r w:rsidR="00DD3B04">
        <w:t>T</w:t>
      </w:r>
      <w:r w:rsidR="009B5C2A">
        <w:t xml:space="preserve">eost ei või </w:t>
      </w:r>
      <w:r w:rsidR="00DD3B04">
        <w:t xml:space="preserve">reprodutseerida </w:t>
      </w:r>
      <w:proofErr w:type="spellStart"/>
      <w:r w:rsidR="00DD3B04">
        <w:t>genAI</w:t>
      </w:r>
      <w:proofErr w:type="spellEnd"/>
      <w:r w:rsidR="00DD3B04">
        <w:t xml:space="preserve"> mudeli edasise</w:t>
      </w:r>
      <w:r w:rsidR="009B5C2A">
        <w:t xml:space="preserve"> </w:t>
      </w:r>
      <w:r w:rsidR="00DD3B04">
        <w:t>kasutamise käigus. Vt allpool</w:t>
      </w:r>
      <w:r w:rsidR="00E8760B">
        <w:t xml:space="preserve"> analüüsi õiguslikest probleemidest, mis tõusetuvad</w:t>
      </w:r>
      <w:r w:rsidR="00DD3B04">
        <w:t xml:space="preserve"> </w:t>
      </w:r>
      <w:proofErr w:type="spellStart"/>
      <w:r w:rsidR="00DD3B04">
        <w:t>genAI</w:t>
      </w:r>
      <w:proofErr w:type="spellEnd"/>
      <w:r w:rsidR="00DD3B04">
        <w:t xml:space="preserve"> mudelite kasutamisega </w:t>
      </w:r>
      <w:r w:rsidR="00A527E9">
        <w:t>ja sisu genereerimisega seonduva</w:t>
      </w:r>
      <w:r w:rsidR="00E8760B">
        <w:t>l</w:t>
      </w:r>
      <w:r w:rsidR="00A527E9">
        <w:t>t.</w:t>
      </w:r>
      <w:r w:rsidR="00DD3B04">
        <w:t xml:space="preserve"> </w:t>
      </w:r>
    </w:p>
    <w:p w14:paraId="54E3F128" w14:textId="748EB256" w:rsidR="00BB7595" w:rsidRDefault="0069672E" w:rsidP="00EE2FC9">
      <w:pPr>
        <w:pStyle w:val="Style2"/>
      </w:pPr>
      <w:r>
        <w:t xml:space="preserve">DSM direktiivi art 3 lg 2 näeb ette ka lisatingimuse TDM </w:t>
      </w:r>
      <w:r w:rsidR="002B0A47">
        <w:t xml:space="preserve">eesmärkidel teose reprodutseerimiseks teadusuuringus. </w:t>
      </w:r>
      <w:r w:rsidR="002B0A47" w:rsidRPr="5AB3DC52">
        <w:rPr>
          <w:u w:val="single"/>
        </w:rPr>
        <w:t>Kui teoseid säilitatakse</w:t>
      </w:r>
      <w:r w:rsidR="00704D6F" w:rsidRPr="5AB3DC52">
        <w:rPr>
          <w:u w:val="single"/>
        </w:rPr>
        <w:t xml:space="preserve"> (ingl k </w:t>
      </w:r>
      <w:proofErr w:type="spellStart"/>
      <w:r w:rsidR="00704D6F" w:rsidRPr="5AB3DC52">
        <w:rPr>
          <w:i/>
          <w:iCs/>
          <w:u w:val="single"/>
        </w:rPr>
        <w:t>store</w:t>
      </w:r>
      <w:proofErr w:type="spellEnd"/>
      <w:r w:rsidR="00704D6F" w:rsidRPr="5AB3DC52">
        <w:rPr>
          <w:u w:val="single"/>
        </w:rPr>
        <w:t>)</w:t>
      </w:r>
      <w:r w:rsidRPr="5AB3DC52">
        <w:rPr>
          <w:u w:val="single"/>
        </w:rPr>
        <w:t>, tuleb tagada nõuetekohane turvalisuse tase.</w:t>
      </w:r>
      <w:r w:rsidR="00850B67">
        <w:t xml:space="preserve"> </w:t>
      </w:r>
      <w:r w:rsidR="005E67C3">
        <w:t xml:space="preserve">DSM direktiivi </w:t>
      </w:r>
      <w:proofErr w:type="spellStart"/>
      <w:r w:rsidR="005E67C3">
        <w:t>pp</w:t>
      </w:r>
      <w:proofErr w:type="spellEnd"/>
      <w:r w:rsidR="005E67C3">
        <w:t xml:space="preserve"> 15 </w:t>
      </w:r>
      <w:r w:rsidR="003210DC">
        <w:t>selgitab</w:t>
      </w:r>
      <w:r w:rsidR="005E67C3">
        <w:t xml:space="preserve"> selle nõude tagamaid</w:t>
      </w:r>
      <w:r w:rsidR="00385DC0">
        <w:t xml:space="preserve"> – </w:t>
      </w:r>
      <w:r w:rsidR="003210DC">
        <w:t>t</w:t>
      </w:r>
      <w:r w:rsidR="00850B67">
        <w:t xml:space="preserve">eadusorganisatsioonidel ja kultuuripärandiasutusetel võib teatavatel juhtudel, näiteks teadusuuringute tulemuste hilisemaks kontrollimiseks, olla vaja säilitada erandi alusel tehtud koopiat. </w:t>
      </w:r>
    </w:p>
    <w:p w14:paraId="65579A69" w14:textId="66D9BA35" w:rsidR="001F65B6" w:rsidRDefault="00ED7B83" w:rsidP="00EE2FC9">
      <w:pPr>
        <w:pStyle w:val="Style2"/>
      </w:pPr>
      <w:r>
        <w:t xml:space="preserve">Kui </w:t>
      </w:r>
      <w:proofErr w:type="spellStart"/>
      <w:r>
        <w:t>genAI</w:t>
      </w:r>
      <w:proofErr w:type="spellEnd"/>
      <w:r>
        <w:t xml:space="preserve"> mudeli treenimine </w:t>
      </w:r>
      <w:r w:rsidR="00EB7C9B">
        <w:t>toimub teadusuuringu raames teadusorganisatsioon</w:t>
      </w:r>
      <w:r w:rsidR="00AF3B0C">
        <w:t>i</w:t>
      </w:r>
      <w:r w:rsidR="00EB7C9B">
        <w:t xml:space="preserve"> või kultuuripärandiasutus</w:t>
      </w:r>
      <w:r w:rsidR="00AF3B0C">
        <w:t xml:space="preserve">e poolt, tuleb </w:t>
      </w:r>
      <w:r w:rsidR="00D21D70">
        <w:t xml:space="preserve">välja selgitada, </w:t>
      </w:r>
      <w:r w:rsidR="00B1379D">
        <w:t xml:space="preserve">mis </w:t>
      </w:r>
      <w:r w:rsidR="00FB758C">
        <w:t>võiks</w:t>
      </w:r>
      <w:r w:rsidR="00B1379D">
        <w:t xml:space="preserve"> selle tegevuse </w:t>
      </w:r>
      <w:r w:rsidR="00596B39">
        <w:t>juures</w:t>
      </w:r>
      <w:r w:rsidR="00B1379D">
        <w:t xml:space="preserve"> </w:t>
      </w:r>
      <w:r w:rsidR="00FB758C">
        <w:t xml:space="preserve">olla </w:t>
      </w:r>
      <w:r w:rsidR="00B1379D">
        <w:t>uuringu tulemuse</w:t>
      </w:r>
      <w:r w:rsidR="00FB758C">
        <w:t>d. Siin</w:t>
      </w:r>
      <w:r w:rsidR="00E44E66">
        <w:t xml:space="preserve"> ei saa ühest vastust välja tuua, </w:t>
      </w:r>
      <w:r w:rsidR="00874225">
        <w:t>mis on uuringu tulemused</w:t>
      </w:r>
      <w:r w:rsidR="00C21A20">
        <w:t>,</w:t>
      </w:r>
      <w:r w:rsidR="00F06B58">
        <w:t xml:space="preserve"> </w:t>
      </w:r>
      <w:r w:rsidR="001E51D9">
        <w:t>küsimusele</w:t>
      </w:r>
      <w:r w:rsidR="00F06B58">
        <w:t xml:space="preserve"> tuleks </w:t>
      </w:r>
      <w:r w:rsidR="001E51D9">
        <w:t>läheneda</w:t>
      </w:r>
      <w:r w:rsidR="00F06B58">
        <w:t xml:space="preserve"> pragmaatiliselt. Näiteks võib </w:t>
      </w:r>
      <w:r w:rsidR="00A2193F">
        <w:t>olla ülikoolil teadusprojekt, mille</w:t>
      </w:r>
      <w:r w:rsidR="002D3F37">
        <w:t xml:space="preserve">ga uuritakse </w:t>
      </w:r>
      <w:r w:rsidR="003D0396">
        <w:t>eesti keele murdeid</w:t>
      </w:r>
      <w:r w:rsidR="002D3F37">
        <w:t xml:space="preserve"> ja mille käigus on tarvis </w:t>
      </w:r>
      <w:proofErr w:type="spellStart"/>
      <w:r w:rsidR="00767F39">
        <w:t>genAI</w:t>
      </w:r>
      <w:proofErr w:type="spellEnd"/>
      <w:r w:rsidR="00767F39">
        <w:t xml:space="preserve"> mudelit treenida </w:t>
      </w:r>
      <w:r w:rsidR="003D0396">
        <w:t>sünteeshäält kõnelema õiguste objektide</w:t>
      </w:r>
      <w:r w:rsidR="002D3F37">
        <w:t xml:space="preserve"> põhjal.</w:t>
      </w:r>
      <w:r w:rsidR="00FB758C">
        <w:t xml:space="preserve"> </w:t>
      </w:r>
      <w:r w:rsidR="006F1773">
        <w:t>U</w:t>
      </w:r>
      <w:r w:rsidR="002D3F37">
        <w:t xml:space="preserve">uringu </w:t>
      </w:r>
      <w:r w:rsidR="00D76959">
        <w:t xml:space="preserve">(projekti) </w:t>
      </w:r>
      <w:r w:rsidR="003E19D1">
        <w:t xml:space="preserve">eesmärgipärase </w:t>
      </w:r>
      <w:r w:rsidR="006F1773">
        <w:t>resultaadina</w:t>
      </w:r>
      <w:r w:rsidR="003E19D1">
        <w:t xml:space="preserve"> valmib</w:t>
      </w:r>
      <w:r w:rsidR="00903D3C">
        <w:t xml:space="preserve"> teoreetilist ja empiirilist osa käsitav </w:t>
      </w:r>
      <w:r w:rsidR="00D76959">
        <w:t>projekti kokkuvõte, raport, teadusartikkel</w:t>
      </w:r>
      <w:r w:rsidR="00903D3C">
        <w:t xml:space="preserve"> vms, </w:t>
      </w:r>
      <w:r w:rsidR="00753409">
        <w:t xml:space="preserve">mis kirjeldab, analüüsib ja sünteesib teadusuuringu tulemusi. </w:t>
      </w:r>
      <w:r w:rsidR="007B48FA">
        <w:t>Teadusuuringu (</w:t>
      </w:r>
      <w:r w:rsidR="003D0396">
        <w:t>murrete uurimise</w:t>
      </w:r>
      <w:r w:rsidR="007B48FA">
        <w:t>) tulemused on</w:t>
      </w:r>
      <w:r w:rsidR="00C4371E">
        <w:t xml:space="preserve"> </w:t>
      </w:r>
      <w:r w:rsidR="001E3AF3">
        <w:t xml:space="preserve">uurimistöö </w:t>
      </w:r>
      <w:r w:rsidR="00EF21CF">
        <w:t xml:space="preserve">teostamise käigus selle metoodikat kasutades eesmärgipäraselt kogutud </w:t>
      </w:r>
      <w:r w:rsidR="0091750D">
        <w:t>andmed, avastused, faktid jms</w:t>
      </w:r>
      <w:r w:rsidR="003D0396">
        <w:t xml:space="preserve"> (nt kuidas </w:t>
      </w:r>
      <w:r w:rsidR="00D72958">
        <w:t>sünteeshääl käitub mingite murdesõnade hääldamisel vms</w:t>
      </w:r>
      <w:r w:rsidR="003D0396">
        <w:t>)</w:t>
      </w:r>
      <w:r w:rsidR="0091750D">
        <w:t>.</w:t>
      </w:r>
      <w:r w:rsidR="0049568F">
        <w:t xml:space="preserve"> Uuringu tulemus tõenäoliselt ei ole </w:t>
      </w:r>
      <w:proofErr w:type="spellStart"/>
      <w:r w:rsidR="0049568F">
        <w:t>genAI</w:t>
      </w:r>
      <w:proofErr w:type="spellEnd"/>
      <w:r w:rsidR="0049568F">
        <w:t xml:space="preserve"> mudel</w:t>
      </w:r>
      <w:r w:rsidR="00DD1825">
        <w:t xml:space="preserve"> kui selline</w:t>
      </w:r>
      <w:r w:rsidR="00B55CF1">
        <w:t xml:space="preserve"> – </w:t>
      </w:r>
      <w:proofErr w:type="spellStart"/>
      <w:r w:rsidR="0049568F">
        <w:t>genAI</w:t>
      </w:r>
      <w:proofErr w:type="spellEnd"/>
      <w:r w:rsidR="0049568F">
        <w:t xml:space="preserve"> mudeli treenimine </w:t>
      </w:r>
      <w:r w:rsidR="00B55CF1">
        <w:t>kui protsess</w:t>
      </w:r>
      <w:r w:rsidR="0049568F">
        <w:t xml:space="preserve"> ei </w:t>
      </w:r>
      <w:r w:rsidR="00B9289B">
        <w:t>ole</w:t>
      </w:r>
      <w:r w:rsidR="0049568F">
        <w:t xml:space="preserve"> </w:t>
      </w:r>
      <w:r w:rsidR="00B9289B">
        <w:t>teadus iseenesest</w:t>
      </w:r>
      <w:r w:rsidR="00B55CF1">
        <w:t xml:space="preserve"> – </w:t>
      </w:r>
      <w:r w:rsidR="00B9289B">
        <w:t xml:space="preserve">aga seda </w:t>
      </w:r>
      <w:r w:rsidR="00B55CF1">
        <w:t xml:space="preserve">mudelit </w:t>
      </w:r>
      <w:r w:rsidR="00B9289B">
        <w:t xml:space="preserve">kasutatakse teadusuuringu </w:t>
      </w:r>
      <w:r w:rsidR="00071D7B">
        <w:t>teostamise käigus</w:t>
      </w:r>
      <w:r w:rsidR="0049568F">
        <w:t>.</w:t>
      </w:r>
      <w:r w:rsidR="0091750D">
        <w:t xml:space="preserve"> </w:t>
      </w:r>
      <w:r w:rsidR="00456AE7">
        <w:t>Uuringu tulemusi on vaja kontrollida teadus</w:t>
      </w:r>
      <w:r w:rsidR="00BF0D27">
        <w:t xml:space="preserve">uuringu resultaadi koostamise käigus ja selle jaoks võib olla vaja </w:t>
      </w:r>
      <w:r w:rsidR="00276765">
        <w:t xml:space="preserve">analüüsida </w:t>
      </w:r>
      <w:proofErr w:type="spellStart"/>
      <w:r w:rsidR="00BF0D27">
        <w:t>genAI</w:t>
      </w:r>
      <w:proofErr w:type="spellEnd"/>
      <w:r w:rsidR="00BF0D27">
        <w:t xml:space="preserve"> mudeli treeningandme</w:t>
      </w:r>
      <w:r w:rsidR="00276765">
        <w:t>id</w:t>
      </w:r>
      <w:r w:rsidR="00BF0D27">
        <w:t xml:space="preserve"> (nt </w:t>
      </w:r>
      <w:r w:rsidR="0056795A">
        <w:t>analüüs</w:t>
      </w:r>
      <w:r w:rsidR="00DE319A">
        <w:t>itakse</w:t>
      </w:r>
      <w:r w:rsidR="0056795A">
        <w:t xml:space="preserve">, </w:t>
      </w:r>
      <w:r w:rsidR="00276765">
        <w:t xml:space="preserve">milliste heliklippide põhjal </w:t>
      </w:r>
      <w:proofErr w:type="spellStart"/>
      <w:r w:rsidR="00276765">
        <w:t>genAI</w:t>
      </w:r>
      <w:proofErr w:type="spellEnd"/>
      <w:r w:rsidR="00276765">
        <w:t xml:space="preserve"> mudelit </w:t>
      </w:r>
      <w:r w:rsidR="0056795A">
        <w:t>treeniti</w:t>
      </w:r>
      <w:r w:rsidR="00DE319A">
        <w:t xml:space="preserve"> ja millest tulenevalt on sünteeshääl just sellise kõlaga</w:t>
      </w:r>
      <w:r w:rsidR="00BF0D27">
        <w:t>)</w:t>
      </w:r>
      <w:r w:rsidR="00184330">
        <w:t xml:space="preserve">. Kui </w:t>
      </w:r>
      <w:r w:rsidR="00D20F3E">
        <w:t xml:space="preserve">kokkuvõte, raport, teadusartikkel vms on valmis, ei ole vaja </w:t>
      </w:r>
      <w:r w:rsidR="00326A8E">
        <w:t xml:space="preserve">tulemusi enam kontrollida. Kuna tulemusi ei ole vaja enam kontrollida, tuleb TDM käigus </w:t>
      </w:r>
      <w:r w:rsidR="00E17568">
        <w:t xml:space="preserve">kasutatud teosed </w:t>
      </w:r>
      <w:r w:rsidR="00391F17">
        <w:t xml:space="preserve">ehk </w:t>
      </w:r>
      <w:r w:rsidR="00E17568">
        <w:t>treeningandmed</w:t>
      </w:r>
      <w:r w:rsidR="00391F17">
        <w:t xml:space="preserve"> kustutada</w:t>
      </w:r>
      <w:r w:rsidR="00E17568">
        <w:t xml:space="preserve">. </w:t>
      </w:r>
      <w:r w:rsidR="00055A79">
        <w:t>Ku</w:t>
      </w:r>
      <w:r w:rsidR="00C31224">
        <w:t>i teadustöö käigus treenitud</w:t>
      </w:r>
      <w:r w:rsidR="00055A79">
        <w:t xml:space="preserve"> </w:t>
      </w:r>
      <w:proofErr w:type="spellStart"/>
      <w:r w:rsidR="00055A79">
        <w:t>genAI</w:t>
      </w:r>
      <w:proofErr w:type="spellEnd"/>
      <w:r w:rsidR="00055A79">
        <w:t xml:space="preserve"> mudel</w:t>
      </w:r>
      <w:r w:rsidR="00C31224">
        <w:t>i „mälu“</w:t>
      </w:r>
      <w:r w:rsidR="00055A79">
        <w:t xml:space="preserve"> on parameetrite hulk</w:t>
      </w:r>
      <w:r w:rsidR="00C31224">
        <w:t xml:space="preserve">, mis sisalda reproduktsioone treeningandmetest, ei pea </w:t>
      </w:r>
      <w:proofErr w:type="spellStart"/>
      <w:r w:rsidR="00C31224">
        <w:t>genAI</w:t>
      </w:r>
      <w:proofErr w:type="spellEnd"/>
      <w:r w:rsidR="00C31224">
        <w:t xml:space="preserve"> mudelit ennast kustutama.</w:t>
      </w:r>
    </w:p>
    <w:p w14:paraId="09093B72" w14:textId="11738606" w:rsidR="003210DC" w:rsidRDefault="009F4223" w:rsidP="00EE2FC9">
      <w:pPr>
        <w:pStyle w:val="Style2"/>
      </w:pPr>
      <w:r>
        <w:t xml:space="preserve">DSM direktiivi </w:t>
      </w:r>
      <w:proofErr w:type="spellStart"/>
      <w:r>
        <w:t>pp</w:t>
      </w:r>
      <w:proofErr w:type="spellEnd"/>
      <w:r>
        <w:t xml:space="preserve"> 15 toob veel välja, et teadusuuringu, sh selle tulemuste kontrollimiseks </w:t>
      </w:r>
      <w:r w:rsidR="003F495B">
        <w:t xml:space="preserve">TDM eesmärkidel </w:t>
      </w:r>
      <w:r>
        <w:t xml:space="preserve">tehtud </w:t>
      </w:r>
      <w:r w:rsidR="001F65B6" w:rsidRPr="5AB3DC52">
        <w:rPr>
          <w:u w:val="single"/>
        </w:rPr>
        <w:t xml:space="preserve">koopiaid </w:t>
      </w:r>
      <w:r w:rsidRPr="5AB3DC52">
        <w:rPr>
          <w:u w:val="single"/>
        </w:rPr>
        <w:t xml:space="preserve">tuleb </w:t>
      </w:r>
      <w:r w:rsidR="001F65B6" w:rsidRPr="5AB3DC52">
        <w:rPr>
          <w:u w:val="single"/>
        </w:rPr>
        <w:t>säilitada turvalises keskkonnas</w:t>
      </w:r>
      <w:r w:rsidR="001F65B6">
        <w:t>.</w:t>
      </w:r>
      <w:r w:rsidR="00D0491C">
        <w:t xml:space="preserve"> Selle kohustuse eesmärk on </w:t>
      </w:r>
      <w:r w:rsidR="000A1D05">
        <w:t>seada TDM teostavale teadusorganisatsioonile või kultuuripärandiasutusele lisameede</w:t>
      </w:r>
      <w:r w:rsidR="00B653A6">
        <w:t xml:space="preserve">, et hoida ära </w:t>
      </w:r>
      <w:r w:rsidR="00B36FEA">
        <w:t>teoste kasutamine TDM eesmärke ületaval viisil</w:t>
      </w:r>
      <w:r w:rsidR="008513DF">
        <w:t xml:space="preserve"> ja nende isikute poolt, kes ei </w:t>
      </w:r>
      <w:r w:rsidR="003A77D5">
        <w:t>teosta TDM</w:t>
      </w:r>
      <w:r w:rsidR="00530490">
        <w:t xml:space="preserve"> tegevusi</w:t>
      </w:r>
      <w:r w:rsidR="00067B8A">
        <w:t>, iseäranis</w:t>
      </w:r>
      <w:r w:rsidR="003A77D5">
        <w:t>,</w:t>
      </w:r>
      <w:r w:rsidR="00067B8A">
        <w:t xml:space="preserve"> kuna TDM jaoks on tõenäoliselt vaja teoseid reprodutseerida </w:t>
      </w:r>
      <w:r w:rsidR="00067B8A">
        <w:lastRenderedPageBreak/>
        <w:t xml:space="preserve">suures mahus ja seda tehakse </w:t>
      </w:r>
      <w:r w:rsidR="00CE5E31">
        <w:t xml:space="preserve">autori nõusolekuta ja tasu maksmata. </w:t>
      </w:r>
      <w:r w:rsidR="000707BD">
        <w:t>Koopiate t</w:t>
      </w:r>
      <w:r w:rsidR="003A77D5">
        <w:t xml:space="preserve">urvaline säilitamine </w:t>
      </w:r>
      <w:r w:rsidR="000707BD">
        <w:t xml:space="preserve">võiks seisneda selles, et </w:t>
      </w:r>
      <w:r w:rsidR="009A6EB0">
        <w:t>rakendatakse asjakohaseid turbemeetmeid. See ei tähenda</w:t>
      </w:r>
      <w:r w:rsidR="00D83635">
        <w:t xml:space="preserve"> tingimata, et </w:t>
      </w:r>
      <w:r w:rsidR="005E5281">
        <w:t xml:space="preserve">koopiate säilitamisel </w:t>
      </w:r>
      <w:r w:rsidR="00D83635">
        <w:t xml:space="preserve">peab järgima </w:t>
      </w:r>
      <w:r w:rsidR="00FE25AB">
        <w:t xml:space="preserve">nt </w:t>
      </w:r>
      <w:r w:rsidR="00D83635">
        <w:t xml:space="preserve">ISO 27001 </w:t>
      </w:r>
      <w:r w:rsidR="005E5281">
        <w:t>või muud analoogset standardit, oluline on see, et valitud meetmed</w:t>
      </w:r>
      <w:r w:rsidR="00084EA2">
        <w:t xml:space="preserve"> võimaldaksid koopiaid </w:t>
      </w:r>
      <w:r w:rsidR="00A67503">
        <w:t xml:space="preserve">säilitada keskkonnas, mis oleks </w:t>
      </w:r>
      <w:r w:rsidR="00084EA2">
        <w:t>turvali</w:t>
      </w:r>
      <w:r w:rsidR="00A67503">
        <w:t>ne</w:t>
      </w:r>
      <w:r w:rsidR="00084EA2">
        <w:t xml:space="preserve">. </w:t>
      </w:r>
    </w:p>
    <w:p w14:paraId="1CCBB2E4" w14:textId="78CDDAAF" w:rsidR="00D64E4A" w:rsidRDefault="00D64E4A" w:rsidP="5AB3DC52">
      <w:pPr>
        <w:pStyle w:val="Style1"/>
        <w:rPr>
          <w:u w:val="single"/>
        </w:rPr>
      </w:pPr>
      <w:r w:rsidRPr="5AB3DC52">
        <w:rPr>
          <w:u w:val="single"/>
        </w:rPr>
        <w:t>Teksti- ja andmekaeve väljaspool teadusuuringuid</w:t>
      </w:r>
    </w:p>
    <w:p w14:paraId="7E7C7466" w14:textId="77777777" w:rsidR="001C534E" w:rsidRDefault="00111075" w:rsidP="00D64E4A">
      <w:pPr>
        <w:pStyle w:val="Style2"/>
      </w:pPr>
      <w:r>
        <w:t xml:space="preserve">Lisaks </w:t>
      </w:r>
      <w:r w:rsidR="00F80DED">
        <w:t xml:space="preserve">DSM direktiivi art 3 sätestatud </w:t>
      </w:r>
      <w:r>
        <w:t>TDM-</w:t>
      </w:r>
      <w:proofErr w:type="spellStart"/>
      <w:r>
        <w:t>ile</w:t>
      </w:r>
      <w:proofErr w:type="spellEnd"/>
      <w:r>
        <w:t xml:space="preserve"> teadusuuringutes </w:t>
      </w:r>
      <w:r w:rsidR="00035672">
        <w:t>on</w:t>
      </w:r>
      <w:r>
        <w:t xml:space="preserve"> DSM direktiivi art 4 </w:t>
      </w:r>
      <w:r w:rsidR="00035672">
        <w:t>sätestatud</w:t>
      </w:r>
      <w:r w:rsidR="00086916">
        <w:t xml:space="preserve"> </w:t>
      </w:r>
      <w:r w:rsidR="005F3DA5">
        <w:t>erand</w:t>
      </w:r>
      <w:r w:rsidR="00D824E5">
        <w:t xml:space="preserve"> teoste kasutamiseks </w:t>
      </w:r>
      <w:r w:rsidR="008F0FEB">
        <w:t>väljaspool teadusuuringuid.</w:t>
      </w:r>
      <w:r w:rsidR="00B71EA8" w:rsidRPr="00B71EA8">
        <w:t xml:space="preserve"> </w:t>
      </w:r>
      <w:r w:rsidR="00B71EA8" w:rsidRPr="00FC2425">
        <w:rPr>
          <w:u w:val="single"/>
        </w:rPr>
        <w:t>Ühisosa DSM direktiivi art 3 ja 4 erandite juures on see, et teoseid võib kasutada üksnes TDM eesmärkidel</w:t>
      </w:r>
      <w:r w:rsidR="00B71EA8">
        <w:t xml:space="preserve">. </w:t>
      </w:r>
    </w:p>
    <w:p w14:paraId="08D18A72" w14:textId="42D8492F" w:rsidR="005D4E38" w:rsidRDefault="00FC2425" w:rsidP="00D64E4A">
      <w:pPr>
        <w:pStyle w:val="Style2"/>
      </w:pPr>
      <w:r>
        <w:t xml:space="preserve">Samas ei ole </w:t>
      </w:r>
      <w:r w:rsidR="005D4E38">
        <w:t xml:space="preserve">DSM direktiivi art 4 </w:t>
      </w:r>
      <w:r w:rsidR="007406DF">
        <w:t>tuginemisel</w:t>
      </w:r>
      <w:r w:rsidR="005D4E38">
        <w:t xml:space="preserve"> </w:t>
      </w:r>
      <w:r w:rsidR="005D4E38" w:rsidRPr="00FC2425">
        <w:rPr>
          <w:u w:val="single"/>
        </w:rPr>
        <w:t>isikulis</w:t>
      </w:r>
      <w:r w:rsidR="007406DF" w:rsidRPr="00FC2425">
        <w:rPr>
          <w:u w:val="single"/>
        </w:rPr>
        <w:t>t</w:t>
      </w:r>
      <w:r w:rsidR="005D4E38" w:rsidRPr="00FC2425">
        <w:rPr>
          <w:u w:val="single"/>
        </w:rPr>
        <w:t xml:space="preserve"> piirangu</w:t>
      </w:r>
      <w:r w:rsidR="007406DF" w:rsidRPr="00FC2425">
        <w:rPr>
          <w:u w:val="single"/>
        </w:rPr>
        <w:t>t</w:t>
      </w:r>
      <w:r w:rsidR="005D4E38">
        <w:t>. Se</w:t>
      </w:r>
      <w:r w:rsidR="007E322B">
        <w:t>llele tuginedes</w:t>
      </w:r>
      <w:r w:rsidR="005D4E38">
        <w:t xml:space="preserve"> saab </w:t>
      </w:r>
      <w:r w:rsidR="007E322B">
        <w:t xml:space="preserve">kes </w:t>
      </w:r>
      <w:r w:rsidR="00BA0142">
        <w:t>iganes</w:t>
      </w:r>
      <w:r w:rsidR="007E322B">
        <w:t xml:space="preserve"> </w:t>
      </w:r>
      <w:r w:rsidR="00CD5EB1">
        <w:t>kasutada teoseid TDM eesmärkidel,</w:t>
      </w:r>
      <w:r w:rsidR="00BA0142">
        <w:t xml:space="preserve"> </w:t>
      </w:r>
      <w:r>
        <w:t xml:space="preserve">kui muud </w:t>
      </w:r>
      <w:r w:rsidR="00BA0142">
        <w:t xml:space="preserve">DSM direktiivi art 4 </w:t>
      </w:r>
      <w:r>
        <w:t xml:space="preserve">tulenevad </w:t>
      </w:r>
      <w:r w:rsidR="00BA0142">
        <w:t>nõu</w:t>
      </w:r>
      <w:r w:rsidR="00D70767">
        <w:t>d</w:t>
      </w:r>
      <w:r w:rsidR="00BA0142">
        <w:t>e</w:t>
      </w:r>
      <w:r>
        <w:t>d on täidetud</w:t>
      </w:r>
      <w:r w:rsidR="00BA0142">
        <w:t>.</w:t>
      </w:r>
      <w:r w:rsidR="00A0001F">
        <w:t xml:space="preserve"> </w:t>
      </w:r>
    </w:p>
    <w:p w14:paraId="3F9C8CB2" w14:textId="77777777" w:rsidR="00975C77" w:rsidRDefault="001C534E" w:rsidP="00D64E4A">
      <w:pPr>
        <w:pStyle w:val="Style2"/>
      </w:pPr>
      <w:r>
        <w:t>Samuti ei sea</w:t>
      </w:r>
      <w:r w:rsidR="00EF7BC3">
        <w:t xml:space="preserve"> </w:t>
      </w:r>
      <w:r w:rsidR="0003387B">
        <w:t xml:space="preserve">DSM direktiivi art 4 </w:t>
      </w:r>
      <w:r>
        <w:t>piirangut</w:t>
      </w:r>
      <w:r w:rsidR="001A1758">
        <w:t xml:space="preserve">, et </w:t>
      </w:r>
      <w:r>
        <w:t xml:space="preserve">teoseid peab </w:t>
      </w:r>
      <w:r w:rsidR="00F155EB">
        <w:t>kasuta</w:t>
      </w:r>
      <w:r>
        <w:t>ma</w:t>
      </w:r>
      <w:r w:rsidR="00F155EB">
        <w:t xml:space="preserve"> </w:t>
      </w:r>
      <w:r>
        <w:t xml:space="preserve">konkreetse </w:t>
      </w:r>
      <w:r w:rsidR="008611A0">
        <w:t>tegevuse</w:t>
      </w:r>
      <w:r w:rsidR="00DF6B2F">
        <w:t xml:space="preserve"> (nt teadusuuringu)</w:t>
      </w:r>
      <w:r w:rsidR="008611A0">
        <w:t xml:space="preserve"> raames</w:t>
      </w:r>
      <w:r>
        <w:t xml:space="preserve">. </w:t>
      </w:r>
      <w:r w:rsidR="004559CE">
        <w:t xml:space="preserve">Sellest tulenevalt </w:t>
      </w:r>
      <w:r w:rsidR="00E9148C">
        <w:t xml:space="preserve">saab erandile tuginev isik määrata laiemad kasutuseesmärgid. Muuhulgas tähendab see, et </w:t>
      </w:r>
      <w:r w:rsidR="00967762">
        <w:t xml:space="preserve">erandi kohaldamisala </w:t>
      </w:r>
      <w:r w:rsidR="00E9148C" w:rsidRPr="000867AD">
        <w:rPr>
          <w:u w:val="single"/>
        </w:rPr>
        <w:t>põhimõtteliselt</w:t>
      </w:r>
      <w:r w:rsidR="008611A0" w:rsidRPr="00187440">
        <w:rPr>
          <w:u w:val="single"/>
        </w:rPr>
        <w:t xml:space="preserve"> </w:t>
      </w:r>
      <w:r w:rsidR="00967762">
        <w:rPr>
          <w:u w:val="single"/>
        </w:rPr>
        <w:t xml:space="preserve">lubab </w:t>
      </w:r>
      <w:r w:rsidR="000F7B0C" w:rsidRPr="5AB3DC52">
        <w:rPr>
          <w:u w:val="single"/>
        </w:rPr>
        <w:t xml:space="preserve">teoseid </w:t>
      </w:r>
      <w:r w:rsidR="0096703F">
        <w:rPr>
          <w:u w:val="single"/>
        </w:rPr>
        <w:t xml:space="preserve">kasutada </w:t>
      </w:r>
      <w:proofErr w:type="spellStart"/>
      <w:r w:rsidR="0096703F">
        <w:rPr>
          <w:u w:val="single"/>
        </w:rPr>
        <w:t>genAI</w:t>
      </w:r>
      <w:proofErr w:type="spellEnd"/>
      <w:r w:rsidR="0096703F">
        <w:rPr>
          <w:u w:val="single"/>
        </w:rPr>
        <w:t xml:space="preserve"> mudeli treenimiseks</w:t>
      </w:r>
      <w:r w:rsidR="0003387B" w:rsidRPr="5AB3DC52">
        <w:rPr>
          <w:u w:val="single"/>
        </w:rPr>
        <w:t xml:space="preserve"> </w:t>
      </w:r>
      <w:r w:rsidR="00EF7BC3" w:rsidRPr="5AB3DC52">
        <w:rPr>
          <w:u w:val="single"/>
        </w:rPr>
        <w:t>ka äriliste</w:t>
      </w:r>
      <w:r w:rsidR="00967762">
        <w:rPr>
          <w:u w:val="single"/>
        </w:rPr>
        <w:t>l</w:t>
      </w:r>
      <w:r w:rsidR="00EF7BC3" w:rsidRPr="5AB3DC52">
        <w:rPr>
          <w:u w:val="single"/>
        </w:rPr>
        <w:t xml:space="preserve"> </w:t>
      </w:r>
      <w:r w:rsidR="00967762">
        <w:rPr>
          <w:u w:val="single"/>
        </w:rPr>
        <w:t>eesmärkidel</w:t>
      </w:r>
      <w:r w:rsidR="003C6B41">
        <w:t>.</w:t>
      </w:r>
      <w:r w:rsidR="00A01F83">
        <w:t xml:space="preserve"> </w:t>
      </w:r>
    </w:p>
    <w:p w14:paraId="0332447C" w14:textId="78EC3877" w:rsidR="0063132F" w:rsidRDefault="00DD061F" w:rsidP="00D64E4A">
      <w:pPr>
        <w:pStyle w:val="Style2"/>
      </w:pPr>
      <w:r>
        <w:t>S</w:t>
      </w:r>
      <w:r w:rsidR="001879E7">
        <w:t xml:space="preserve">eoses teosete ärilistel eesmärkidel kasutamisega tasub </w:t>
      </w:r>
      <w:r w:rsidR="00485E1A">
        <w:t xml:space="preserve">esiteks </w:t>
      </w:r>
      <w:r w:rsidR="001879E7">
        <w:t xml:space="preserve">märkida, et </w:t>
      </w:r>
      <w:r w:rsidR="009129F0">
        <w:t xml:space="preserve">turul pakutavad </w:t>
      </w:r>
      <w:proofErr w:type="spellStart"/>
      <w:r w:rsidR="00B95F7A">
        <w:t>g</w:t>
      </w:r>
      <w:r w:rsidR="00F17173">
        <w:t>enAI</w:t>
      </w:r>
      <w:proofErr w:type="spellEnd"/>
      <w:r w:rsidR="00F17173">
        <w:t xml:space="preserve"> mudeli</w:t>
      </w:r>
      <w:r w:rsidR="00FB19D7">
        <w:t>d</w:t>
      </w:r>
      <w:r w:rsidR="00955D49">
        <w:t xml:space="preserve"> võivad olla keeruka arhitektuuriga. I</w:t>
      </w:r>
      <w:r w:rsidR="00FB19D7">
        <w:t xml:space="preserve">seäranis </w:t>
      </w:r>
      <w:r w:rsidR="00167E02">
        <w:t xml:space="preserve">sellised </w:t>
      </w:r>
      <w:r w:rsidR="00750EAA">
        <w:t xml:space="preserve">võimekad </w:t>
      </w:r>
      <w:r w:rsidR="0060556B">
        <w:t>mudelid</w:t>
      </w:r>
      <w:r w:rsidR="00FB19D7">
        <w:t xml:space="preserve"> (GPT</w:t>
      </w:r>
      <w:r w:rsidR="00E16977">
        <w:rPr>
          <w:rStyle w:val="FootnoteReference"/>
        </w:rPr>
        <w:footnoteReference w:id="39"/>
      </w:r>
      <w:r w:rsidR="00FB19D7">
        <w:t xml:space="preserve">, </w:t>
      </w:r>
      <w:proofErr w:type="spellStart"/>
      <w:r w:rsidR="00FB19D7">
        <w:t>Llama</w:t>
      </w:r>
      <w:proofErr w:type="spellEnd"/>
      <w:r w:rsidR="009B6B68">
        <w:rPr>
          <w:rStyle w:val="FootnoteReference"/>
        </w:rPr>
        <w:footnoteReference w:id="40"/>
      </w:r>
      <w:r w:rsidR="00FB19D7">
        <w:t xml:space="preserve">, </w:t>
      </w:r>
      <w:proofErr w:type="spellStart"/>
      <w:r w:rsidR="00FB19D7">
        <w:t>Gemini</w:t>
      </w:r>
      <w:proofErr w:type="spellEnd"/>
      <w:r w:rsidR="00262D51">
        <w:rPr>
          <w:rStyle w:val="FootnoteReference"/>
        </w:rPr>
        <w:footnoteReference w:id="41"/>
      </w:r>
      <w:r w:rsidR="00FB19D7">
        <w:t>)</w:t>
      </w:r>
      <w:r w:rsidR="00750EAA">
        <w:t>, mis</w:t>
      </w:r>
      <w:r w:rsidR="00255A95">
        <w:t xml:space="preserve"> on</w:t>
      </w:r>
      <w:r w:rsidR="00167E02">
        <w:t xml:space="preserve"> </w:t>
      </w:r>
      <w:r w:rsidR="003A18D2">
        <w:t xml:space="preserve">juba </w:t>
      </w:r>
      <w:r w:rsidR="00167E02">
        <w:t>leidnud laialdast kasutust</w:t>
      </w:r>
      <w:r w:rsidR="004F0DFD">
        <w:t xml:space="preserve"> tarbijate seas</w:t>
      </w:r>
      <w:r w:rsidR="00433FA7">
        <w:t>,</w:t>
      </w:r>
      <w:r w:rsidR="00FB19D7">
        <w:t xml:space="preserve"> </w:t>
      </w:r>
      <w:r w:rsidR="0060556B">
        <w:t>võivad hõlmata endas mitmeid komponente</w:t>
      </w:r>
      <w:r w:rsidR="007D3144">
        <w:rPr>
          <w:rStyle w:val="FootnoteReference"/>
        </w:rPr>
        <w:footnoteReference w:id="42"/>
      </w:r>
      <w:r w:rsidR="0060556B">
        <w:t xml:space="preserve">. </w:t>
      </w:r>
      <w:r w:rsidR="005E022D">
        <w:t xml:space="preserve">Lisaks </w:t>
      </w:r>
      <w:r w:rsidR="00BD67D2">
        <w:t xml:space="preserve">juba kirjeldatud </w:t>
      </w:r>
      <w:proofErr w:type="spellStart"/>
      <w:r w:rsidR="007A7219">
        <w:t>genAI</w:t>
      </w:r>
      <w:proofErr w:type="spellEnd"/>
      <w:r w:rsidR="007A7219">
        <w:t xml:space="preserve"> mudeli </w:t>
      </w:r>
      <w:r w:rsidR="00BD67D2">
        <w:t>komponen</w:t>
      </w:r>
      <w:r w:rsidR="007A7219">
        <w:t>t</w:t>
      </w:r>
      <w:r w:rsidR="00BD67D2">
        <w:t>i</w:t>
      </w:r>
      <w:r w:rsidR="007A7219">
        <w:t>de</w:t>
      </w:r>
      <w:r w:rsidR="00BD67D2">
        <w:t xml:space="preserve">le – </w:t>
      </w:r>
      <w:r w:rsidR="009F6BDB">
        <w:t>algoritmid</w:t>
      </w:r>
      <w:r w:rsidR="00BD67D2">
        <w:t xml:space="preserve"> </w:t>
      </w:r>
      <w:r w:rsidR="009F6BDB">
        <w:t>ja parameetrid</w:t>
      </w:r>
      <w:r w:rsidR="00F17173">
        <w:t xml:space="preserve"> </w:t>
      </w:r>
      <w:r w:rsidR="00BD67D2">
        <w:t xml:space="preserve">– </w:t>
      </w:r>
      <w:r w:rsidR="007A7219">
        <w:t xml:space="preserve">võib </w:t>
      </w:r>
      <w:r w:rsidR="00EC7C63">
        <w:t>näiteks</w:t>
      </w:r>
      <w:r w:rsidR="007A7219">
        <w:t xml:space="preserve"> </w:t>
      </w:r>
      <w:r w:rsidR="00B65BE2">
        <w:t>LLM (</w:t>
      </w:r>
      <w:proofErr w:type="spellStart"/>
      <w:r w:rsidR="00B65BE2" w:rsidRPr="00B65BE2">
        <w:rPr>
          <w:i/>
          <w:iCs/>
        </w:rPr>
        <w:t>large</w:t>
      </w:r>
      <w:proofErr w:type="spellEnd"/>
      <w:r w:rsidR="00B65BE2" w:rsidRPr="00B65BE2">
        <w:rPr>
          <w:i/>
          <w:iCs/>
        </w:rPr>
        <w:t xml:space="preserve"> </w:t>
      </w:r>
      <w:proofErr w:type="spellStart"/>
      <w:r w:rsidR="00B65BE2" w:rsidRPr="00B65BE2">
        <w:rPr>
          <w:i/>
          <w:iCs/>
        </w:rPr>
        <w:t>language</w:t>
      </w:r>
      <w:proofErr w:type="spellEnd"/>
      <w:r w:rsidR="00B65BE2" w:rsidRPr="00B65BE2">
        <w:rPr>
          <w:i/>
          <w:iCs/>
        </w:rPr>
        <w:t xml:space="preserve"> </w:t>
      </w:r>
      <w:proofErr w:type="spellStart"/>
      <w:r w:rsidR="00B65BE2" w:rsidRPr="00B65BE2">
        <w:rPr>
          <w:i/>
          <w:iCs/>
        </w:rPr>
        <w:t>m</w:t>
      </w:r>
      <w:r w:rsidR="00B65BE2">
        <w:rPr>
          <w:i/>
          <w:iCs/>
        </w:rPr>
        <w:t>o</w:t>
      </w:r>
      <w:r w:rsidR="00B65BE2" w:rsidRPr="00B65BE2">
        <w:rPr>
          <w:i/>
          <w:iCs/>
        </w:rPr>
        <w:t>del</w:t>
      </w:r>
      <w:proofErr w:type="spellEnd"/>
      <w:r w:rsidR="00B65BE2">
        <w:t xml:space="preserve">) </w:t>
      </w:r>
      <w:r w:rsidR="00EC7C63">
        <w:t>mudelil olla täiendavaid komponente</w:t>
      </w:r>
      <w:r w:rsidR="00D84C58">
        <w:t xml:space="preserve">. </w:t>
      </w:r>
      <w:r w:rsidR="00532CA2">
        <w:t xml:space="preserve">Hindamaks </w:t>
      </w:r>
      <w:proofErr w:type="spellStart"/>
      <w:r w:rsidR="00AD13C8">
        <w:t>genAI</w:t>
      </w:r>
      <w:proofErr w:type="spellEnd"/>
      <w:r w:rsidR="00AD13C8">
        <w:t xml:space="preserve"> mudeli treenimis</w:t>
      </w:r>
      <w:r w:rsidR="003A558F">
        <w:t>t läbi autoriõiguse prisma</w:t>
      </w:r>
      <w:r w:rsidR="00AD13C8">
        <w:t xml:space="preserve">, </w:t>
      </w:r>
      <w:r w:rsidR="006A5657">
        <w:t>tuleb iga</w:t>
      </w:r>
      <w:r w:rsidR="00F6283B">
        <w:t xml:space="preserve"> </w:t>
      </w:r>
      <w:proofErr w:type="spellStart"/>
      <w:r w:rsidR="00F6283B">
        <w:t>genAI</w:t>
      </w:r>
      <w:proofErr w:type="spellEnd"/>
      <w:r w:rsidR="00F6283B">
        <w:t xml:space="preserve"> mudeli puhul </w:t>
      </w:r>
      <w:r w:rsidR="006A5657">
        <w:t xml:space="preserve">tuvastada, millistest komponentidest </w:t>
      </w:r>
      <w:r w:rsidR="00F6283B">
        <w:t xml:space="preserve">kõnealune </w:t>
      </w:r>
      <w:r w:rsidR="006A5657">
        <w:t xml:space="preserve">mudel koosneb. </w:t>
      </w:r>
      <w:r w:rsidR="008B45E2">
        <w:t>S</w:t>
      </w:r>
      <w:r w:rsidR="00F6283B">
        <w:t>ell</w:t>
      </w:r>
      <w:r w:rsidR="00987BE8">
        <w:t>e</w:t>
      </w:r>
      <w:r w:rsidR="00F6283B">
        <w:t xml:space="preserve"> teadmisega saab </w:t>
      </w:r>
      <w:r w:rsidR="008B45E2">
        <w:t xml:space="preserve">hinnata, milliste </w:t>
      </w:r>
      <w:r w:rsidR="00987BE8">
        <w:t>komponentide väljatöötamisel</w:t>
      </w:r>
      <w:r w:rsidR="008B45E2">
        <w:t xml:space="preserve"> on puutumus autoriõigusega. </w:t>
      </w:r>
      <w:r w:rsidR="00E12FF0">
        <w:t xml:space="preserve">Seejärel saab </w:t>
      </w:r>
      <w:r w:rsidR="005B348B">
        <w:t xml:space="preserve">analüüsida, milliste komponentide väljatöötamisel </w:t>
      </w:r>
      <w:r w:rsidR="00101960">
        <w:t xml:space="preserve">teostatakse TDM ja </w:t>
      </w:r>
      <w:r w:rsidR="006D33FA">
        <w:t xml:space="preserve">millises ulatuses </w:t>
      </w:r>
      <w:r w:rsidR="005B348B">
        <w:t xml:space="preserve">on võimalik tugineda DSM direktiivi art 4 erandile. </w:t>
      </w:r>
    </w:p>
    <w:p w14:paraId="17E1B1F8" w14:textId="22447B54" w:rsidR="006604CA" w:rsidRDefault="00C316DE" w:rsidP="00D64E4A">
      <w:pPr>
        <w:pStyle w:val="Style2"/>
      </w:pPr>
      <w:r>
        <w:t>Teiseks tuleb ä</w:t>
      </w:r>
      <w:r w:rsidR="0063132F">
        <w:t xml:space="preserve">rilise kasutuse </w:t>
      </w:r>
      <w:r w:rsidR="00127CEE">
        <w:t>juures</w:t>
      </w:r>
      <w:r w:rsidR="00D84C58">
        <w:t xml:space="preserve"> </w:t>
      </w:r>
      <w:r w:rsidR="00606A3B">
        <w:t>rõhutada</w:t>
      </w:r>
      <w:r w:rsidR="00425045">
        <w:t xml:space="preserve"> erisust</w:t>
      </w:r>
      <w:r w:rsidR="00127CEE">
        <w:t xml:space="preserve"> </w:t>
      </w:r>
      <w:proofErr w:type="spellStart"/>
      <w:r w:rsidR="00D43DF3">
        <w:t>genAI</w:t>
      </w:r>
      <w:proofErr w:type="spellEnd"/>
      <w:r w:rsidR="00D43DF3">
        <w:t xml:space="preserve"> mudel</w:t>
      </w:r>
      <w:r w:rsidR="00425045">
        <w:t>i</w:t>
      </w:r>
      <w:r w:rsidR="00D43DF3">
        <w:t xml:space="preserve"> kui selli</w:t>
      </w:r>
      <w:r w:rsidR="00425045">
        <w:t>s</w:t>
      </w:r>
      <w:r w:rsidR="00D43DF3">
        <w:t>e (</w:t>
      </w:r>
      <w:r w:rsidR="009863B1">
        <w:t xml:space="preserve">nt </w:t>
      </w:r>
      <w:r w:rsidR="00D43DF3">
        <w:t>LLM</w:t>
      </w:r>
      <w:r w:rsidR="00BC5A43">
        <w:t xml:space="preserve"> või </w:t>
      </w:r>
      <w:proofErr w:type="spellStart"/>
      <w:r w:rsidR="00BC5A43">
        <w:t>multimodaalne</w:t>
      </w:r>
      <w:proofErr w:type="spellEnd"/>
      <w:r w:rsidR="00BC5A43">
        <w:t xml:space="preserve"> mudel</w:t>
      </w:r>
      <w:r w:rsidR="00D43DF3">
        <w:t xml:space="preserve">) ja </w:t>
      </w:r>
      <w:r w:rsidR="00BC5A43">
        <w:t>teenus</w:t>
      </w:r>
      <w:r w:rsidR="00283C2A">
        <w:t>e vahel</w:t>
      </w:r>
      <w:r w:rsidR="00606A3B">
        <w:t>, mi</w:t>
      </w:r>
      <w:r w:rsidR="00283C2A">
        <w:t>lle</w:t>
      </w:r>
      <w:r w:rsidR="00AB4EB1">
        <w:t xml:space="preserve"> osutamise</w:t>
      </w:r>
      <w:r w:rsidR="00283C2A">
        <w:t xml:space="preserve"> käigus</w:t>
      </w:r>
      <w:r w:rsidR="00606A3B">
        <w:t xml:space="preserve"> kasuta</w:t>
      </w:r>
      <w:r w:rsidR="00283C2A">
        <w:t>takse</w:t>
      </w:r>
      <w:r w:rsidR="00606A3B">
        <w:t xml:space="preserve"> </w:t>
      </w:r>
      <w:proofErr w:type="spellStart"/>
      <w:r w:rsidR="00606A3B">
        <w:t>genAI</w:t>
      </w:r>
      <w:proofErr w:type="spellEnd"/>
      <w:r w:rsidR="00606A3B">
        <w:t xml:space="preserve"> mudeli</w:t>
      </w:r>
      <w:r w:rsidR="00AB4EB1">
        <w:t xml:space="preserve"> võimekust</w:t>
      </w:r>
      <w:r w:rsidR="00283C2A">
        <w:t xml:space="preserve">. Näiteks </w:t>
      </w:r>
      <w:r w:rsidR="00AB4EB1">
        <w:t xml:space="preserve">koosneb </w:t>
      </w:r>
      <w:r w:rsidR="009174C7">
        <w:t xml:space="preserve">AI </w:t>
      </w:r>
      <w:r w:rsidR="00283C2A">
        <w:t>juturoboti teenus</w:t>
      </w:r>
      <w:r w:rsidR="00417FC7">
        <w:t xml:space="preserve"> tõenäoliselt mitmetest </w:t>
      </w:r>
      <w:r w:rsidR="00AB4EB1">
        <w:t xml:space="preserve">erinevatest </w:t>
      </w:r>
      <w:r w:rsidR="00417FC7">
        <w:t>komponentidest</w:t>
      </w:r>
      <w:r w:rsidR="00734DC7">
        <w:t>. Üks</w:t>
      </w:r>
      <w:r w:rsidR="00417FC7">
        <w:t xml:space="preserve"> </w:t>
      </w:r>
      <w:r w:rsidR="00734DC7">
        <w:t xml:space="preserve">neist </w:t>
      </w:r>
      <w:r w:rsidR="00417FC7">
        <w:t>komponen</w:t>
      </w:r>
      <w:r w:rsidR="00734DC7">
        <w:t>tidest</w:t>
      </w:r>
      <w:r w:rsidR="00417FC7">
        <w:t xml:space="preserve"> on </w:t>
      </w:r>
      <w:proofErr w:type="spellStart"/>
      <w:r w:rsidR="009174C7">
        <w:t>genAI</w:t>
      </w:r>
      <w:proofErr w:type="spellEnd"/>
      <w:r w:rsidR="009174C7">
        <w:t xml:space="preserve"> mudel</w:t>
      </w:r>
      <w:r w:rsidR="00734DC7">
        <w:t>, millega on juturobot liidestatud ja millega genereeritakse sisendi põhjal väljundandmeid</w:t>
      </w:r>
      <w:r w:rsidR="009174C7">
        <w:t xml:space="preserve">. </w:t>
      </w:r>
      <w:r w:rsidR="00796D7E">
        <w:t>Isegi kui</w:t>
      </w:r>
      <w:r w:rsidR="00623056">
        <w:t xml:space="preserve"> konkreetse </w:t>
      </w:r>
      <w:proofErr w:type="spellStart"/>
      <w:r w:rsidR="00623056">
        <w:t>genAI</w:t>
      </w:r>
      <w:proofErr w:type="spellEnd"/>
      <w:r w:rsidR="00623056">
        <w:t xml:space="preserve"> mudeli treenimine oli </w:t>
      </w:r>
      <w:r w:rsidR="00246BEC">
        <w:t xml:space="preserve">DSM direktiivi art 4 alusel lubatud, ei </w:t>
      </w:r>
      <w:r w:rsidR="00BD6A98">
        <w:t>saa</w:t>
      </w:r>
      <w:r w:rsidR="00BE653E">
        <w:t xml:space="preserve"> sellest tingimata järeldada, et </w:t>
      </w:r>
      <w:r w:rsidR="0013152F">
        <w:t xml:space="preserve">erand hõlmab </w:t>
      </w:r>
      <w:r w:rsidR="007D4952">
        <w:t xml:space="preserve">laiema </w:t>
      </w:r>
      <w:r w:rsidR="00BD6A98">
        <w:t xml:space="preserve">teenuse </w:t>
      </w:r>
      <w:r w:rsidR="007D4952">
        <w:t>kõiki</w:t>
      </w:r>
      <w:r w:rsidR="0013152F">
        <w:t>de</w:t>
      </w:r>
      <w:r w:rsidR="007D4952">
        <w:t xml:space="preserve"> komponent</w:t>
      </w:r>
      <w:r w:rsidR="0013152F">
        <w:t>ide</w:t>
      </w:r>
      <w:r w:rsidR="007D4952">
        <w:t xml:space="preserve"> kasutata</w:t>
      </w:r>
      <w:r w:rsidR="0013152F">
        <w:t>mist</w:t>
      </w:r>
      <w:r w:rsidR="007D4952">
        <w:t xml:space="preserve">. </w:t>
      </w:r>
      <w:r w:rsidR="002E6E37">
        <w:t>Näiteks kasutab teenusepakkuja</w:t>
      </w:r>
      <w:r w:rsidR="00506179">
        <w:t xml:space="preserve"> juturoboti teenus</w:t>
      </w:r>
      <w:r w:rsidR="002E6E37">
        <w:t xml:space="preserve">e osutamise käigus </w:t>
      </w:r>
      <w:r w:rsidR="005371FB">
        <w:lastRenderedPageBreak/>
        <w:t>RAG</w:t>
      </w:r>
      <w:r w:rsidR="0009339C">
        <w:rPr>
          <w:rStyle w:val="FootnoteReference"/>
        </w:rPr>
        <w:footnoteReference w:id="43"/>
      </w:r>
      <w:r w:rsidR="005371FB">
        <w:t xml:space="preserve"> </w:t>
      </w:r>
      <w:r w:rsidR="00922EF3">
        <w:t>(</w:t>
      </w:r>
      <w:proofErr w:type="spellStart"/>
      <w:r w:rsidR="00922EF3" w:rsidRPr="5AB3DC52">
        <w:rPr>
          <w:i/>
          <w:iCs/>
        </w:rPr>
        <w:t>retrieval</w:t>
      </w:r>
      <w:proofErr w:type="spellEnd"/>
      <w:r w:rsidR="00922EF3" w:rsidRPr="5AB3DC52">
        <w:rPr>
          <w:i/>
          <w:iCs/>
        </w:rPr>
        <w:t xml:space="preserve"> </w:t>
      </w:r>
      <w:proofErr w:type="spellStart"/>
      <w:r w:rsidR="00922EF3" w:rsidRPr="5AB3DC52">
        <w:rPr>
          <w:i/>
          <w:iCs/>
        </w:rPr>
        <w:t>augmented</w:t>
      </w:r>
      <w:proofErr w:type="spellEnd"/>
      <w:r w:rsidR="00922EF3" w:rsidRPr="5AB3DC52">
        <w:rPr>
          <w:i/>
          <w:iCs/>
        </w:rPr>
        <w:t xml:space="preserve"> </w:t>
      </w:r>
      <w:proofErr w:type="spellStart"/>
      <w:r w:rsidR="00922EF3" w:rsidRPr="5AB3DC52">
        <w:rPr>
          <w:i/>
          <w:iCs/>
        </w:rPr>
        <w:t>generation</w:t>
      </w:r>
      <w:proofErr w:type="spellEnd"/>
      <w:r w:rsidR="00922EF3">
        <w:t xml:space="preserve">) </w:t>
      </w:r>
      <w:r w:rsidR="00506179">
        <w:t>funktsion</w:t>
      </w:r>
      <w:r w:rsidR="00922EF3">
        <w:t xml:space="preserve">aalsust, kus </w:t>
      </w:r>
      <w:r w:rsidR="007C032F">
        <w:t>juturoboti väljundit</w:t>
      </w:r>
      <w:r w:rsidR="009460DB">
        <w:t xml:space="preserve"> täiustatakse veebis kättesaadava materjali põhjal</w:t>
      </w:r>
      <w:r w:rsidR="00922EF3">
        <w:t>. Kui</w:t>
      </w:r>
      <w:r w:rsidR="009460DB">
        <w:t xml:space="preserve"> </w:t>
      </w:r>
      <w:r w:rsidR="00DE7F05">
        <w:t xml:space="preserve">RAG funktsionaalsuse pakkumise </w:t>
      </w:r>
      <w:r w:rsidR="009460DB">
        <w:t xml:space="preserve">käigus kasutatakse õiguste objekte, tuleb </w:t>
      </w:r>
      <w:r w:rsidR="00C164C8">
        <w:t>sellist</w:t>
      </w:r>
      <w:r w:rsidR="009460DB">
        <w:t xml:space="preserve"> </w:t>
      </w:r>
      <w:r w:rsidR="00787529">
        <w:t xml:space="preserve">tegevust </w:t>
      </w:r>
      <w:r w:rsidR="001C1431">
        <w:t>eraldiseisvalt hinnata</w:t>
      </w:r>
      <w:r w:rsidR="009460DB">
        <w:t>.</w:t>
      </w:r>
      <w:r w:rsidR="00C164C8">
        <w:t xml:space="preserve"> </w:t>
      </w:r>
      <w:r w:rsidR="005D431A">
        <w:t xml:space="preserve">Sellisel juhul </w:t>
      </w:r>
      <w:r w:rsidR="007D107D">
        <w:t xml:space="preserve">ei pruugi </w:t>
      </w:r>
      <w:r w:rsidR="005D431A">
        <w:t xml:space="preserve">DSM direktiivi art 4 </w:t>
      </w:r>
      <w:r w:rsidR="00C164C8">
        <w:t>kohalduda</w:t>
      </w:r>
      <w:r w:rsidR="007D107D">
        <w:t>, kui</w:t>
      </w:r>
      <w:r w:rsidR="005D431A">
        <w:t xml:space="preserve"> </w:t>
      </w:r>
      <w:r w:rsidR="00C164C8">
        <w:t xml:space="preserve">tegevus ei liigitu </w:t>
      </w:r>
      <w:r w:rsidR="005D431A">
        <w:t>teksti- ja andmekaeve</w:t>
      </w:r>
      <w:r w:rsidR="00C164C8">
        <w:t xml:space="preserve"> mõiste alla</w:t>
      </w:r>
      <w:r w:rsidR="009C2039">
        <w:t xml:space="preserve">. </w:t>
      </w:r>
      <w:r w:rsidR="00C164C8">
        <w:t xml:space="preserve">Samuti </w:t>
      </w:r>
      <w:r w:rsidR="00276615">
        <w:t>erinevate API liidestuste</w:t>
      </w:r>
      <w:r w:rsidR="00611CA2">
        <w:t xml:space="preserve"> jm mälusüsteemide </w:t>
      </w:r>
      <w:r w:rsidR="000E6B3E">
        <w:t xml:space="preserve">olemasolul ei pruugi kogu tegevus liigituda teksti- ja andmekaeveks, nt </w:t>
      </w:r>
      <w:proofErr w:type="spellStart"/>
      <w:r w:rsidR="00843573" w:rsidRPr="00843573">
        <w:rPr>
          <w:i/>
          <w:iCs/>
        </w:rPr>
        <w:t>agentic</w:t>
      </w:r>
      <w:proofErr w:type="spellEnd"/>
      <w:r w:rsidR="00843573">
        <w:t xml:space="preserve"> AI</w:t>
      </w:r>
      <w:r w:rsidR="00843573">
        <w:rPr>
          <w:rStyle w:val="FootnoteReference"/>
        </w:rPr>
        <w:footnoteReference w:id="44"/>
      </w:r>
      <w:r w:rsidR="00843573">
        <w:t xml:space="preserve"> teenuste juures</w:t>
      </w:r>
      <w:r w:rsidR="006D33FA">
        <w:t>, mis hõlmavad endas mitmesuguseid komponente</w:t>
      </w:r>
      <w:r w:rsidR="00843573">
        <w:t>.</w:t>
      </w:r>
    </w:p>
    <w:p w14:paraId="6AD4DDAD" w14:textId="6211CEDF" w:rsidR="00BA0142" w:rsidRDefault="0033782C" w:rsidP="00D64E4A">
      <w:pPr>
        <w:pStyle w:val="Style2"/>
      </w:pPr>
      <w:r w:rsidRPr="5AB3DC52">
        <w:rPr>
          <w:u w:val="single"/>
        </w:rPr>
        <w:t xml:space="preserve">Erandi kohaldamiseks </w:t>
      </w:r>
      <w:r w:rsidR="00D70767" w:rsidRPr="5AB3DC52">
        <w:rPr>
          <w:u w:val="single"/>
        </w:rPr>
        <w:t>on</w:t>
      </w:r>
      <w:r w:rsidR="00B41183" w:rsidRPr="5AB3DC52">
        <w:rPr>
          <w:u w:val="single"/>
        </w:rPr>
        <w:t xml:space="preserve"> </w:t>
      </w:r>
      <w:r w:rsidR="00D86143" w:rsidRPr="5AB3DC52">
        <w:rPr>
          <w:u w:val="single"/>
        </w:rPr>
        <w:t>vajalik, et teosed oleksid seaduslikult kättesaadavad</w:t>
      </w:r>
      <w:r w:rsidR="00D86143">
        <w:t xml:space="preserve">. </w:t>
      </w:r>
      <w:r w:rsidR="000F292B">
        <w:t xml:space="preserve">Hoolimata sõnastuslikust erinevusest </w:t>
      </w:r>
      <w:r w:rsidR="002A3000">
        <w:t>DSM direktiivi art 3</w:t>
      </w:r>
      <w:r w:rsidR="002D377C" w:rsidRPr="002D377C">
        <w:t xml:space="preserve"> </w:t>
      </w:r>
      <w:proofErr w:type="spellStart"/>
      <w:r w:rsidR="00EF1308">
        <w:t>lg-ga</w:t>
      </w:r>
      <w:proofErr w:type="spellEnd"/>
      <w:r w:rsidR="00EF1308">
        <w:t xml:space="preserve"> 1</w:t>
      </w:r>
      <w:r w:rsidR="000F292B">
        <w:t xml:space="preserve"> (</w:t>
      </w:r>
      <w:r w:rsidR="002D377C" w:rsidRPr="002D377C">
        <w:t>seaduslik juurdepääs</w:t>
      </w:r>
      <w:r w:rsidR="000F292B">
        <w:t xml:space="preserve">), </w:t>
      </w:r>
      <w:r w:rsidR="00EF1308">
        <w:t xml:space="preserve">tuleks lähtuda </w:t>
      </w:r>
      <w:r w:rsidR="006D33FA">
        <w:t xml:space="preserve">käsitusest, et need </w:t>
      </w:r>
      <w:r w:rsidR="000F2272">
        <w:t xml:space="preserve">seaduslik kättesaadavus ja seaduslik juurdepääs on </w:t>
      </w:r>
      <w:r w:rsidR="006D33FA">
        <w:t>sünonüümid</w:t>
      </w:r>
      <w:r w:rsidR="002D377C">
        <w:t xml:space="preserve">. </w:t>
      </w:r>
      <w:r w:rsidR="000F2272">
        <w:t>Ülal DSM direktiivi art 3 kohaldamisala juures on pikemalt selgitatud seadusliku juurdepääsu tähendust. Samuti käib DSM direktiivi art 4 kohta põhimõte, et k</w:t>
      </w:r>
      <w:r w:rsidR="002D377C">
        <w:t xml:space="preserve">ui seadusliku kättesaadavuse nõuet ei ole täidetud, ei saa </w:t>
      </w:r>
      <w:r w:rsidR="00BE596A">
        <w:t xml:space="preserve">teoseid TDM eesmärkidel kasutada. </w:t>
      </w:r>
      <w:r w:rsidR="00BA3B27">
        <w:t xml:space="preserve">Praeguseks on sellel teemal </w:t>
      </w:r>
      <w:r w:rsidR="00C905A1">
        <w:t xml:space="preserve">juba </w:t>
      </w:r>
      <w:r w:rsidR="00BA3B27">
        <w:t>vaidlusi</w:t>
      </w:r>
      <w:r w:rsidR="00CB32AD">
        <w:t xml:space="preserve">. Näiteks </w:t>
      </w:r>
      <w:r w:rsidR="001975BB">
        <w:t xml:space="preserve">sisaldab </w:t>
      </w:r>
      <w:r w:rsidR="001D10FC">
        <w:t>Books 3</w:t>
      </w:r>
      <w:r w:rsidR="00CB32AD">
        <w:t xml:space="preserve"> </w:t>
      </w:r>
      <w:r w:rsidR="005128F8">
        <w:t xml:space="preserve">andmebaas </w:t>
      </w:r>
      <w:r w:rsidR="001975BB">
        <w:t xml:space="preserve">üle </w:t>
      </w:r>
      <w:r w:rsidR="00863A84" w:rsidRPr="00863A84">
        <w:t xml:space="preserve">196,640 </w:t>
      </w:r>
      <w:r w:rsidR="00863A84">
        <w:t>raamatu</w:t>
      </w:r>
      <w:r w:rsidR="00863A84">
        <w:rPr>
          <w:rStyle w:val="FootnoteReference"/>
        </w:rPr>
        <w:footnoteReference w:id="45"/>
      </w:r>
      <w:r w:rsidR="00E1371F">
        <w:t xml:space="preserve">. </w:t>
      </w:r>
      <w:r w:rsidR="00B95EB3">
        <w:t xml:space="preserve">GPT-2 ja GPT-3 </w:t>
      </w:r>
      <w:proofErr w:type="spellStart"/>
      <w:r w:rsidR="00B95EB3">
        <w:t>genAI</w:t>
      </w:r>
      <w:proofErr w:type="spellEnd"/>
      <w:r w:rsidR="00B95EB3">
        <w:t xml:space="preserve"> mudeleid väidetavalt treeniti selle eellaste, Books 1 ja Books 2 põhjal</w:t>
      </w:r>
      <w:r w:rsidR="00B95EB3">
        <w:rPr>
          <w:rStyle w:val="FootnoteReference"/>
        </w:rPr>
        <w:footnoteReference w:id="46"/>
      </w:r>
      <w:r w:rsidR="00B95EB3">
        <w:t xml:space="preserve">. </w:t>
      </w:r>
      <w:r w:rsidR="000A5454">
        <w:t xml:space="preserve">On tõstatatud küsimusi, kas </w:t>
      </w:r>
      <w:r w:rsidR="00DD66BA">
        <w:t xml:space="preserve">kõik </w:t>
      </w:r>
      <w:r w:rsidR="000A5454">
        <w:t>selli</w:t>
      </w:r>
      <w:r w:rsidR="00E02631">
        <w:t>stes</w:t>
      </w:r>
      <w:r w:rsidR="000A5454">
        <w:t xml:space="preserve"> </w:t>
      </w:r>
      <w:r w:rsidR="00E02631">
        <w:t xml:space="preserve">andmebaasides sisaldavad </w:t>
      </w:r>
      <w:r w:rsidR="00571424">
        <w:t xml:space="preserve">teosed on autorite huve arvestades </w:t>
      </w:r>
      <w:r w:rsidR="00DD66BA">
        <w:t xml:space="preserve">kättesaadavaks tehtud või on need </w:t>
      </w:r>
      <w:r w:rsidR="00BE5BF0">
        <w:t xml:space="preserve">nn </w:t>
      </w:r>
      <w:r w:rsidR="00DD66BA">
        <w:t>piraatkoopiad</w:t>
      </w:r>
      <w:r w:rsidR="00DD66BA">
        <w:rPr>
          <w:rStyle w:val="FootnoteReference"/>
        </w:rPr>
        <w:footnoteReference w:id="47"/>
      </w:r>
      <w:r w:rsidR="00DD66BA">
        <w:t xml:space="preserve">. </w:t>
      </w:r>
      <w:r w:rsidR="00BE5BF0">
        <w:t xml:space="preserve">Kui </w:t>
      </w:r>
      <w:proofErr w:type="spellStart"/>
      <w:r w:rsidR="00BE5BF0">
        <w:t>genAI</w:t>
      </w:r>
      <w:proofErr w:type="spellEnd"/>
      <w:r w:rsidR="00BE5BF0">
        <w:t xml:space="preserve"> treenimiseks kasuta</w:t>
      </w:r>
      <w:r w:rsidR="00B54184">
        <w:t>tud teosed</w:t>
      </w:r>
      <w:r w:rsidR="00D348DB">
        <w:t xml:space="preserve"> on tehtud kättesaadavaks</w:t>
      </w:r>
      <w:r w:rsidR="00B54184">
        <w:t xml:space="preserve"> </w:t>
      </w:r>
      <w:r w:rsidR="0094500B">
        <w:t>autori huv</w:t>
      </w:r>
      <w:r w:rsidR="00D348DB">
        <w:t>idega</w:t>
      </w:r>
      <w:r w:rsidR="0094500B">
        <w:t xml:space="preserve"> </w:t>
      </w:r>
      <w:r w:rsidR="00D348DB">
        <w:t>vastuolus</w:t>
      </w:r>
      <w:r w:rsidR="0094500B">
        <w:t xml:space="preserve">, </w:t>
      </w:r>
      <w:r w:rsidR="00F64962">
        <w:t xml:space="preserve">ei ole </w:t>
      </w:r>
      <w:r w:rsidR="00B8353B">
        <w:t xml:space="preserve">seadusliku juurdepääsu nõue täidetud ja </w:t>
      </w:r>
      <w:r w:rsidR="00735F25">
        <w:t xml:space="preserve">neid ei saa kasutada </w:t>
      </w:r>
      <w:r w:rsidR="002F6565">
        <w:t xml:space="preserve">DSM direktiivi art 4 </w:t>
      </w:r>
      <w:r w:rsidR="00735F25">
        <w:t>raames</w:t>
      </w:r>
      <w:r w:rsidR="002F6565">
        <w:t>.</w:t>
      </w:r>
    </w:p>
    <w:p w14:paraId="003492E0" w14:textId="4A4C3081" w:rsidR="00824BC2" w:rsidRDefault="00824BC2" w:rsidP="00D64E4A">
      <w:pPr>
        <w:pStyle w:val="Style2"/>
      </w:pPr>
      <w:r>
        <w:t xml:space="preserve">Samuti tuleb järgida </w:t>
      </w:r>
      <w:r w:rsidRPr="5AB3DC52">
        <w:rPr>
          <w:u w:val="single"/>
        </w:rPr>
        <w:t>säilitusperioodi nõudeid</w:t>
      </w:r>
      <w:r>
        <w:t>.</w:t>
      </w:r>
      <w:r w:rsidR="00624B41">
        <w:t xml:space="preserve"> DSM direktiivi art 4 lg 2 näeb ette, et </w:t>
      </w:r>
      <w:r w:rsidR="00E96787">
        <w:t xml:space="preserve">reproduktsioone ja väljavõtteid võib TDM eesmärkidel säilitada nii kaua kui vaja. </w:t>
      </w:r>
      <w:r w:rsidR="00B3500A">
        <w:t xml:space="preserve">Seda nõuet võiks </w:t>
      </w:r>
      <w:r w:rsidR="008F5EA5">
        <w:t xml:space="preserve">siiski lugeda </w:t>
      </w:r>
      <w:r w:rsidR="00B3500A">
        <w:t xml:space="preserve">nii, et </w:t>
      </w:r>
      <w:r w:rsidR="008F5EA5">
        <w:t xml:space="preserve">reproduktsioone võib säilitada nii kaua kui vaja </w:t>
      </w:r>
      <w:r w:rsidR="008F5EA5" w:rsidRPr="008F5EA5">
        <w:rPr>
          <w:i/>
          <w:iCs/>
        </w:rPr>
        <w:t>TDM eesmärkide täitmiseks</w:t>
      </w:r>
      <w:r w:rsidR="008F5EA5">
        <w:t xml:space="preserve">. TDM eesmärgid on </w:t>
      </w:r>
      <w:r w:rsidR="00E92552">
        <w:t xml:space="preserve">põhimõtteliselt </w:t>
      </w:r>
      <w:r w:rsidR="008F5EA5">
        <w:t>täidetud</w:t>
      </w:r>
      <w:r w:rsidR="00E92552">
        <w:t xml:space="preserve"> juhul, kui </w:t>
      </w:r>
      <w:proofErr w:type="spellStart"/>
      <w:r w:rsidR="001F53EB">
        <w:t>genAI</w:t>
      </w:r>
      <w:proofErr w:type="spellEnd"/>
      <w:r w:rsidR="001F53EB">
        <w:t xml:space="preserve"> mudeli parameetrid on </w:t>
      </w:r>
      <w:r w:rsidR="00426AA8">
        <w:t xml:space="preserve">treeningandmete põhjal kujundatud ehk mudel on treenitud. Kuna TDM eesmärgid on täidetud, pole </w:t>
      </w:r>
      <w:r w:rsidR="008C5FE3">
        <w:t>teoste reproduktsioone</w:t>
      </w:r>
      <w:r w:rsidR="00426AA8">
        <w:t xml:space="preserve"> </w:t>
      </w:r>
      <w:r w:rsidR="00E92552">
        <w:t xml:space="preserve">enam </w:t>
      </w:r>
      <w:r w:rsidR="00426AA8" w:rsidRPr="00E92552">
        <w:rPr>
          <w:i/>
          <w:iCs/>
        </w:rPr>
        <w:t>vaja</w:t>
      </w:r>
      <w:r w:rsidR="00426AA8">
        <w:t xml:space="preserve"> säilitada. Järelikult tuleb need kustutada.</w:t>
      </w:r>
    </w:p>
    <w:p w14:paraId="0C5CF77F" w14:textId="7E1108F9" w:rsidR="00872C4C" w:rsidRDefault="00650992" w:rsidP="00D64E4A">
      <w:pPr>
        <w:pStyle w:val="Style2"/>
      </w:pPr>
      <w:r>
        <w:t xml:space="preserve">Samuti tuleb järgida </w:t>
      </w:r>
      <w:r w:rsidR="00D64E4A" w:rsidRPr="00946B51">
        <w:rPr>
          <w:u w:val="single"/>
        </w:rPr>
        <w:t xml:space="preserve">õiguste omaja </w:t>
      </w:r>
      <w:r w:rsidRPr="00946B51">
        <w:rPr>
          <w:u w:val="single"/>
        </w:rPr>
        <w:t xml:space="preserve">tehtud </w:t>
      </w:r>
      <w:r w:rsidR="00D64E4A" w:rsidRPr="00946B51">
        <w:rPr>
          <w:u w:val="single"/>
        </w:rPr>
        <w:t>õiguste reservatsiooni</w:t>
      </w:r>
      <w:r w:rsidR="00D64E4A">
        <w:t>.</w:t>
      </w:r>
      <w:r w:rsidR="00946B51">
        <w:t xml:space="preserve"> </w:t>
      </w:r>
      <w:r w:rsidR="00810D0F">
        <w:t xml:space="preserve">Õiguste reservatsiooni nõuet </w:t>
      </w:r>
      <w:r w:rsidR="00E74C38">
        <w:t>on praktikas sisustatud kui</w:t>
      </w:r>
      <w:r w:rsidR="00064173">
        <w:t xml:space="preserve"> autori õigust teha</w:t>
      </w:r>
      <w:r w:rsidR="00E74C38">
        <w:t xml:space="preserve"> </w:t>
      </w:r>
      <w:proofErr w:type="spellStart"/>
      <w:r w:rsidR="00777246" w:rsidRPr="00946B51">
        <w:rPr>
          <w:i/>
          <w:iCs/>
        </w:rPr>
        <w:t>opt-out</w:t>
      </w:r>
      <w:proofErr w:type="spellEnd"/>
      <w:r w:rsidR="00777246">
        <w:t xml:space="preserve"> </w:t>
      </w:r>
      <w:r w:rsidR="00051E0B">
        <w:t>deklaratsioon</w:t>
      </w:r>
      <w:r w:rsidR="00AC3AF0">
        <w:t xml:space="preserve">, millega </w:t>
      </w:r>
      <w:r w:rsidR="00B13B80">
        <w:t>välistatakse</w:t>
      </w:r>
      <w:r w:rsidR="00AC3AF0">
        <w:t xml:space="preserve"> kolmandate isikute võimalus kasutada teost DSM direktiivi art 4</w:t>
      </w:r>
      <w:r w:rsidR="00286CC3">
        <w:t xml:space="preserve"> ette</w:t>
      </w:r>
      <w:r w:rsidR="00385CED">
        <w:t>antud</w:t>
      </w:r>
      <w:r w:rsidR="00286CC3">
        <w:t xml:space="preserve"> </w:t>
      </w:r>
      <w:r w:rsidR="00385CED">
        <w:t>raames</w:t>
      </w:r>
      <w:r w:rsidR="00064173">
        <w:t>.</w:t>
      </w:r>
      <w:r w:rsidR="00872C4C">
        <w:t xml:space="preserve"> Nõndanimetatud </w:t>
      </w:r>
      <w:proofErr w:type="spellStart"/>
      <w:r w:rsidR="00872C4C" w:rsidRPr="00946B51">
        <w:rPr>
          <w:i/>
          <w:iCs/>
        </w:rPr>
        <w:t>opt-out</w:t>
      </w:r>
      <w:proofErr w:type="spellEnd"/>
      <w:r w:rsidR="00872C4C">
        <w:t xml:space="preserve"> peab olema: (1) </w:t>
      </w:r>
      <w:r w:rsidR="0044582E">
        <w:t xml:space="preserve">selgesõnaline; (2) tehtud </w:t>
      </w:r>
      <w:r w:rsidR="0044582E" w:rsidRPr="0044582E">
        <w:t>õiguste omaja</w:t>
      </w:r>
      <w:r w:rsidR="0044582E">
        <w:t xml:space="preserve"> poolt; (3) </w:t>
      </w:r>
      <w:r w:rsidR="004133D8">
        <w:t>tehtud sobival viisil</w:t>
      </w:r>
      <w:r w:rsidR="004133D8">
        <w:rPr>
          <w:rStyle w:val="FootnoteReference"/>
        </w:rPr>
        <w:footnoteReference w:id="48"/>
      </w:r>
      <w:r w:rsidR="00B95177">
        <w:t>:</w:t>
      </w:r>
    </w:p>
    <w:p w14:paraId="0002FA43" w14:textId="45B647AA" w:rsidR="00006749" w:rsidRDefault="00B95177" w:rsidP="0009165A">
      <w:pPr>
        <w:pStyle w:val="Style3"/>
      </w:pPr>
      <w:r w:rsidRPr="0008039C">
        <w:rPr>
          <w:b/>
          <w:bCs/>
        </w:rPr>
        <w:t>Selgesõnaline</w:t>
      </w:r>
      <w:r>
        <w:t xml:space="preserve"> </w:t>
      </w:r>
      <w:r w:rsidR="0007534D">
        <w:t>–</w:t>
      </w:r>
      <w:r>
        <w:t xml:space="preserve"> </w:t>
      </w:r>
      <w:r w:rsidR="00A3172F">
        <w:t>endiselt arutatakse selle üle</w:t>
      </w:r>
      <w:r w:rsidR="00E7792D">
        <w:t>, mida täpselt</w:t>
      </w:r>
      <w:r w:rsidR="0007534D">
        <w:t xml:space="preserve"> </w:t>
      </w:r>
      <w:r w:rsidR="00A3172F">
        <w:t xml:space="preserve">tähendab „selgesõnaline“. </w:t>
      </w:r>
      <w:r w:rsidR="006A50C7">
        <w:t>Kitsama tõlgenduse kohaselt pea</w:t>
      </w:r>
      <w:r w:rsidR="00C02374">
        <w:t xml:space="preserve">ks välistuses olema selge viide „teksti- ja andmekaevele“ </w:t>
      </w:r>
      <w:r w:rsidR="00BB1EFE">
        <w:t xml:space="preserve">ja/või </w:t>
      </w:r>
      <w:r w:rsidR="002C2714">
        <w:t xml:space="preserve">DSM direktiivi artiklile 4 (või </w:t>
      </w:r>
      <w:proofErr w:type="spellStart"/>
      <w:r w:rsidR="002C2714">
        <w:t>LR-i</w:t>
      </w:r>
      <w:proofErr w:type="spellEnd"/>
      <w:r w:rsidR="002C2714">
        <w:t xml:space="preserve"> õigusele)</w:t>
      </w:r>
      <w:r w:rsidR="00537D44">
        <w:rPr>
          <w:rStyle w:val="FootnoteReference"/>
        </w:rPr>
        <w:footnoteReference w:id="49"/>
      </w:r>
      <w:r w:rsidR="00537D44">
        <w:t xml:space="preserve">. </w:t>
      </w:r>
      <w:r w:rsidR="001816C9">
        <w:t xml:space="preserve">Samas võib selline </w:t>
      </w:r>
      <w:r w:rsidR="001816C9">
        <w:lastRenderedPageBreak/>
        <w:t xml:space="preserve">piirav lähenemine </w:t>
      </w:r>
      <w:r w:rsidR="0030688D">
        <w:t>õiguste omajaid</w:t>
      </w:r>
      <w:r w:rsidR="00B45786">
        <w:t xml:space="preserve"> liigselt</w:t>
      </w:r>
      <w:r w:rsidR="00B45786" w:rsidRPr="00B45786">
        <w:t xml:space="preserve"> </w:t>
      </w:r>
      <w:r w:rsidR="00B45786">
        <w:t>kahjustada</w:t>
      </w:r>
      <w:r w:rsidR="00A67B09">
        <w:t>,</w:t>
      </w:r>
      <w:r w:rsidR="00BB7565">
        <w:t xml:space="preserve"> tehnilised kitsendused </w:t>
      </w:r>
      <w:r w:rsidR="002727C5">
        <w:t>ei pruugi õiguste omajatele anda asjakohaseid vahendeid oma õiguste teostamiseks</w:t>
      </w:r>
      <w:r w:rsidR="0030688D">
        <w:t xml:space="preserve">. </w:t>
      </w:r>
      <w:r w:rsidR="00BD144C">
        <w:t>Pigem võiks selgesõnalisust tõlgendada laiemalt</w:t>
      </w:r>
      <w:r w:rsidR="004B1A6B">
        <w:t xml:space="preserve"> ja </w:t>
      </w:r>
      <w:proofErr w:type="spellStart"/>
      <w:r w:rsidR="004B1A6B" w:rsidRPr="004B1A6B">
        <w:rPr>
          <w:i/>
          <w:iCs/>
        </w:rPr>
        <w:t>opt-out</w:t>
      </w:r>
      <w:proofErr w:type="spellEnd"/>
      <w:r w:rsidR="004B1A6B">
        <w:t xml:space="preserve"> ei pea</w:t>
      </w:r>
      <w:r w:rsidR="005F2501">
        <w:t>ks</w:t>
      </w:r>
      <w:r w:rsidR="00715564">
        <w:t xml:space="preserve"> viitama</w:t>
      </w:r>
      <w:r w:rsidR="00297A52">
        <w:t>:</w:t>
      </w:r>
      <w:r w:rsidR="00BD144C">
        <w:t xml:space="preserve"> </w:t>
      </w:r>
      <w:r w:rsidR="0009165A">
        <w:t xml:space="preserve">(i) </w:t>
      </w:r>
      <w:r w:rsidR="004B1A6B">
        <w:t>spetsiifilisele teosele suuremas andmebaasis;</w:t>
      </w:r>
      <w:r w:rsidR="0009165A">
        <w:t xml:space="preserve"> (ii) </w:t>
      </w:r>
      <w:r w:rsidR="004B1A6B">
        <w:t>TDM-</w:t>
      </w:r>
      <w:proofErr w:type="spellStart"/>
      <w:r w:rsidR="004B1A6B">
        <w:t>ile</w:t>
      </w:r>
      <w:proofErr w:type="spellEnd"/>
      <w:r w:rsidR="00715564">
        <w:t>,</w:t>
      </w:r>
      <w:r w:rsidR="003A5AD2">
        <w:t xml:space="preserve"> </w:t>
      </w:r>
      <w:r w:rsidR="008E03A6">
        <w:t>piisa</w:t>
      </w:r>
      <w:r w:rsidR="003A5AD2">
        <w:t>b</w:t>
      </w:r>
      <w:r w:rsidR="008E03A6">
        <w:t xml:space="preserve"> viitest</w:t>
      </w:r>
      <w:r w:rsidR="004B1A6B">
        <w:t xml:space="preserve"> </w:t>
      </w:r>
      <w:r w:rsidR="008E03A6">
        <w:t xml:space="preserve">nt </w:t>
      </w:r>
      <w:r w:rsidR="007B5D80">
        <w:t>kraapimisele</w:t>
      </w:r>
      <w:r w:rsidR="003A5AD2">
        <w:t xml:space="preserve"> või</w:t>
      </w:r>
      <w:r w:rsidR="007B5D80">
        <w:t xml:space="preserve"> </w:t>
      </w:r>
      <w:proofErr w:type="spellStart"/>
      <w:r w:rsidR="008E03A6">
        <w:t>genAI</w:t>
      </w:r>
      <w:proofErr w:type="spellEnd"/>
      <w:r w:rsidR="008E03A6">
        <w:t xml:space="preserve"> mudeli treenimisele;</w:t>
      </w:r>
      <w:r w:rsidR="0009165A">
        <w:t xml:space="preserve"> (iii) </w:t>
      </w:r>
      <w:r w:rsidR="00DD2B00">
        <w:t>ühelegi spetsiifilisele õigusnormile;</w:t>
      </w:r>
      <w:r w:rsidR="0009165A">
        <w:t xml:space="preserve"> </w:t>
      </w:r>
      <w:r w:rsidR="0008039C">
        <w:t>ega</w:t>
      </w:r>
      <w:r w:rsidR="0009165A">
        <w:t xml:space="preserve"> (iv) </w:t>
      </w:r>
      <w:r w:rsidR="008F6DC9">
        <w:t xml:space="preserve">ühelegi konkreetsele TDM teostajale </w:t>
      </w:r>
      <w:r w:rsidR="00606334">
        <w:t>(</w:t>
      </w:r>
      <w:r w:rsidR="008F2FA3">
        <w:t>n</w:t>
      </w:r>
      <w:r w:rsidR="00606334">
        <w:t xml:space="preserve">t </w:t>
      </w:r>
      <w:proofErr w:type="spellStart"/>
      <w:r w:rsidR="00146797" w:rsidRPr="00146797">
        <w:rPr>
          <w:i/>
          <w:iCs/>
        </w:rPr>
        <w:t>bot</w:t>
      </w:r>
      <w:r w:rsidR="00146797">
        <w:t>’idele</w:t>
      </w:r>
      <w:proofErr w:type="spellEnd"/>
      <w:r w:rsidR="00612AEA">
        <w:t xml:space="preserve"> nagu </w:t>
      </w:r>
      <w:proofErr w:type="spellStart"/>
      <w:r w:rsidR="00612AEA">
        <w:t>GPTBot</w:t>
      </w:r>
      <w:proofErr w:type="spellEnd"/>
      <w:r w:rsidR="00612AEA">
        <w:t>, CCBOT vms</w:t>
      </w:r>
      <w:r w:rsidR="00606334">
        <w:t>)</w:t>
      </w:r>
      <w:r w:rsidR="0009165A">
        <w:rPr>
          <w:rStyle w:val="FootnoteReference"/>
        </w:rPr>
        <w:footnoteReference w:id="50"/>
      </w:r>
      <w:r w:rsidR="00612AEA">
        <w:t>.</w:t>
      </w:r>
    </w:p>
    <w:p w14:paraId="69E9205B" w14:textId="7D325B34" w:rsidR="62E98869" w:rsidRDefault="0008039C" w:rsidP="62E98869">
      <w:pPr>
        <w:pStyle w:val="Style3"/>
      </w:pPr>
      <w:r w:rsidRPr="0008039C">
        <w:rPr>
          <w:b/>
          <w:bCs/>
        </w:rPr>
        <w:t>Tehtud õiguste omaja poolt</w:t>
      </w:r>
      <w:r>
        <w:t xml:space="preserve"> – k</w:t>
      </w:r>
      <w:r w:rsidR="0026125F">
        <w:t xml:space="preserve">ui </w:t>
      </w:r>
      <w:r w:rsidR="00A31A56">
        <w:t xml:space="preserve">teosel on üks õiguste omaja (nt autor), on </w:t>
      </w:r>
      <w:r w:rsidR="00453E7D">
        <w:t xml:space="preserve">olukord lihtsam, </w:t>
      </w:r>
      <w:r w:rsidR="001933B9">
        <w:t>st</w:t>
      </w:r>
      <w:r w:rsidR="00453E7D">
        <w:t xml:space="preserve"> autor võib </w:t>
      </w:r>
      <w:r w:rsidR="001933B9">
        <w:t>teha välistuse. Keerukam olukord on siis, kui lisaks autorile on teisi õiguste omajaid</w:t>
      </w:r>
      <w:r w:rsidR="00455925">
        <w:t xml:space="preserve"> – kui </w:t>
      </w:r>
      <w:r w:rsidR="001933B9">
        <w:t>autor on</w:t>
      </w:r>
      <w:r w:rsidR="00455925">
        <w:t xml:space="preserve"> oma varalised</w:t>
      </w:r>
      <w:r w:rsidR="001933B9">
        <w:t xml:space="preserve"> </w:t>
      </w:r>
      <w:r w:rsidR="00455925">
        <w:t xml:space="preserve">õigused loovutanud või litsentsinud. Kuna TDM art 4 hõlmab endas vaid reprodutseerimise ainuõiguse piirangut, tuleb </w:t>
      </w:r>
      <w:r w:rsidR="006874C8">
        <w:t xml:space="preserve">kriteeriumi </w:t>
      </w:r>
      <w:r w:rsidR="00D37333">
        <w:t xml:space="preserve">hinnata selle järgi, kellel on õigus reprodutseerimise ainuõigust </w:t>
      </w:r>
      <w:r w:rsidR="00256E41">
        <w:t>teostada</w:t>
      </w:r>
      <w:r w:rsidR="00D37333">
        <w:t xml:space="preserve">. </w:t>
      </w:r>
      <w:r w:rsidR="00684F95">
        <w:t xml:space="preserve">Kui isikule on loovutatud reprodutseerimise ainuõigus või antud </w:t>
      </w:r>
      <w:r w:rsidR="002B7AD8">
        <w:t xml:space="preserve">üldsõnaline </w:t>
      </w:r>
      <w:r w:rsidR="00684F95">
        <w:t xml:space="preserve">litsents selle õiguse kasutamiseks, võib </w:t>
      </w:r>
      <w:r w:rsidR="00B758FC">
        <w:t xml:space="preserve">see isik teha kõiki </w:t>
      </w:r>
      <w:r w:rsidR="00DD4714">
        <w:t>sellele ainuõigusele omaseid</w:t>
      </w:r>
      <w:r w:rsidR="004B08D0">
        <w:t xml:space="preserve"> toiminguid, mis tähendab, et isikul on õigus </w:t>
      </w:r>
      <w:r w:rsidR="002B7AD8">
        <w:t>teha</w:t>
      </w:r>
      <w:r w:rsidR="00DB7E6D">
        <w:t xml:space="preserve"> </w:t>
      </w:r>
      <w:proofErr w:type="spellStart"/>
      <w:r w:rsidR="00DB7E6D" w:rsidRPr="00DB7E6D">
        <w:rPr>
          <w:i/>
          <w:iCs/>
        </w:rPr>
        <w:t>opt-out</w:t>
      </w:r>
      <w:proofErr w:type="spellEnd"/>
      <w:r w:rsidR="00DD4714">
        <w:t xml:space="preserve"> </w:t>
      </w:r>
      <w:r w:rsidR="002B7AD8">
        <w:t xml:space="preserve">deklaratsioon </w:t>
      </w:r>
      <w:r w:rsidR="00DD4714">
        <w:t>(sh seda muuta, tagasi võtta)</w:t>
      </w:r>
      <w:r w:rsidR="00DB7E6D">
        <w:t xml:space="preserve">. </w:t>
      </w:r>
      <w:r w:rsidR="00ED40B7">
        <w:t>Teisalt kui</w:t>
      </w:r>
      <w:r w:rsidR="00531A99">
        <w:t xml:space="preserve"> </w:t>
      </w:r>
      <w:r w:rsidR="000979F1">
        <w:t xml:space="preserve">autor annab isikule </w:t>
      </w:r>
      <w:r w:rsidR="00ED40B7">
        <w:t xml:space="preserve">kitsama </w:t>
      </w:r>
      <w:r w:rsidR="00531A99">
        <w:t>litsents</w:t>
      </w:r>
      <w:r w:rsidR="000979F1">
        <w:t>i</w:t>
      </w:r>
      <w:r w:rsidR="0011649F">
        <w:t xml:space="preserve">, mille sisuks </w:t>
      </w:r>
      <w:r w:rsidR="00ED40B7">
        <w:t xml:space="preserve">võib </w:t>
      </w:r>
      <w:r w:rsidR="00884021">
        <w:t xml:space="preserve">näiteks </w:t>
      </w:r>
      <w:r w:rsidR="00ED40B7">
        <w:t>olla</w:t>
      </w:r>
      <w:r w:rsidR="0011649F">
        <w:t xml:space="preserve"> </w:t>
      </w:r>
      <w:r w:rsidR="00884021">
        <w:t xml:space="preserve">vaid </w:t>
      </w:r>
      <w:r w:rsidR="00AC6093">
        <w:t xml:space="preserve">nn </w:t>
      </w:r>
      <w:proofErr w:type="spellStart"/>
      <w:r w:rsidR="00AC6093" w:rsidRPr="000979F1">
        <w:rPr>
          <w:i/>
          <w:iCs/>
        </w:rPr>
        <w:t>mechanical</w:t>
      </w:r>
      <w:proofErr w:type="spellEnd"/>
      <w:r w:rsidR="00AC6093" w:rsidRPr="000979F1">
        <w:rPr>
          <w:i/>
          <w:iCs/>
        </w:rPr>
        <w:t xml:space="preserve"> </w:t>
      </w:r>
      <w:proofErr w:type="spellStart"/>
      <w:r w:rsidR="00AC6093" w:rsidRPr="000979F1">
        <w:rPr>
          <w:i/>
          <w:iCs/>
        </w:rPr>
        <w:t>rights</w:t>
      </w:r>
      <w:proofErr w:type="spellEnd"/>
      <w:r w:rsidR="000979F1">
        <w:t xml:space="preserve">, </w:t>
      </w:r>
      <w:r w:rsidR="0011649F">
        <w:t xml:space="preserve">ei pruugi kitsam litsents anda litsentsisaajale õigust ise </w:t>
      </w:r>
      <w:proofErr w:type="spellStart"/>
      <w:r w:rsidR="0011649F" w:rsidRPr="0011649F">
        <w:rPr>
          <w:i/>
          <w:iCs/>
        </w:rPr>
        <w:t>opt-out</w:t>
      </w:r>
      <w:r w:rsidR="0011649F">
        <w:t>’i</w:t>
      </w:r>
      <w:proofErr w:type="spellEnd"/>
      <w:r w:rsidR="0011649F">
        <w:t xml:space="preserve"> </w:t>
      </w:r>
      <w:r w:rsidR="00884021">
        <w:t>teha</w:t>
      </w:r>
      <w:r w:rsidR="00ED40B7">
        <w:t>. Sellisel juhul säilitab</w:t>
      </w:r>
      <w:r w:rsidR="0011649F">
        <w:t xml:space="preserve"> autor</w:t>
      </w:r>
      <w:r w:rsidR="00ED40B7">
        <w:t xml:space="preserve"> ise </w:t>
      </w:r>
      <w:proofErr w:type="spellStart"/>
      <w:r w:rsidR="00F36009" w:rsidRPr="00F36009">
        <w:rPr>
          <w:i/>
          <w:iCs/>
        </w:rPr>
        <w:t>opt-out</w:t>
      </w:r>
      <w:proofErr w:type="spellEnd"/>
      <w:r w:rsidR="00F36009">
        <w:t xml:space="preserve"> tegemise õiguse</w:t>
      </w:r>
      <w:r w:rsidR="0011649F">
        <w:t xml:space="preserve">. </w:t>
      </w:r>
      <w:r w:rsidR="00F36009">
        <w:t xml:space="preserve">Veelgi komplitseeritum olukord on juhul, kui </w:t>
      </w:r>
      <w:r w:rsidR="00214F22">
        <w:t xml:space="preserve">autor on reprodutseerimise ainuõiguse litsentseerinud paljudele isikutele või </w:t>
      </w:r>
      <w:r w:rsidR="00D54F8D">
        <w:t xml:space="preserve">litsentsisaaja annab all-litsentse nn </w:t>
      </w:r>
      <w:proofErr w:type="spellStart"/>
      <w:r w:rsidR="00D54F8D" w:rsidRPr="00D54F8D">
        <w:rPr>
          <w:i/>
          <w:iCs/>
        </w:rPr>
        <w:t>downstream</w:t>
      </w:r>
      <w:proofErr w:type="spellEnd"/>
      <w:r w:rsidR="00D54F8D">
        <w:t xml:space="preserve"> kasutuse jaoks. </w:t>
      </w:r>
      <w:r w:rsidR="000A1C74">
        <w:t>R</w:t>
      </w:r>
      <w:r w:rsidR="00654D57">
        <w:t xml:space="preserve">eprodutseerimise ainuõiguse kasutamise </w:t>
      </w:r>
      <w:r w:rsidR="00884021">
        <w:t>„</w:t>
      </w:r>
      <w:r w:rsidR="00654D57">
        <w:t>p</w:t>
      </w:r>
      <w:r w:rsidR="00D54F8D">
        <w:t>luralismi</w:t>
      </w:r>
      <w:r w:rsidR="00884021">
        <w:t>“</w:t>
      </w:r>
      <w:r w:rsidR="00D54F8D">
        <w:t xml:space="preserve"> korral</w:t>
      </w:r>
      <w:r w:rsidR="00654D57">
        <w:t xml:space="preserve"> </w:t>
      </w:r>
      <w:r w:rsidR="00EA235D">
        <w:t xml:space="preserve">tekib küsimus, kellel on õigus </w:t>
      </w:r>
      <w:proofErr w:type="spellStart"/>
      <w:r w:rsidR="00103815" w:rsidRPr="00103815">
        <w:rPr>
          <w:i/>
          <w:iCs/>
        </w:rPr>
        <w:t>opt-out</w:t>
      </w:r>
      <w:proofErr w:type="spellEnd"/>
      <w:r w:rsidR="00103815">
        <w:t xml:space="preserve"> tegemiseks. </w:t>
      </w:r>
      <w:r w:rsidR="00E02BFF">
        <w:t xml:space="preserve">Küsimusele vastamisel võiks lähtuda </w:t>
      </w:r>
      <w:r w:rsidR="00197D1F">
        <w:t>positsioonist</w:t>
      </w:r>
      <w:r w:rsidR="00E02BFF">
        <w:t xml:space="preserve">, </w:t>
      </w:r>
      <w:r w:rsidR="00197D1F">
        <w:t>et isik, ke</w:t>
      </w:r>
      <w:r w:rsidR="00AA1A24">
        <w:t>llel on õigus teha</w:t>
      </w:r>
      <w:r w:rsidR="00E02BFF">
        <w:t xml:space="preserve"> </w:t>
      </w:r>
      <w:r w:rsidR="00197D1F">
        <w:t xml:space="preserve">teostega </w:t>
      </w:r>
      <w:r w:rsidR="00E02BFF">
        <w:t>konkreetseid toiminguid</w:t>
      </w:r>
      <w:r w:rsidR="00197D1F">
        <w:t xml:space="preserve">, </w:t>
      </w:r>
      <w:r w:rsidR="00AA1A24">
        <w:t xml:space="preserve">saab </w:t>
      </w:r>
      <w:r w:rsidR="00197D1F">
        <w:t>määra</w:t>
      </w:r>
      <w:r w:rsidR="00AA1A24">
        <w:t>ta</w:t>
      </w:r>
      <w:r w:rsidR="00197D1F">
        <w:t xml:space="preserve"> </w:t>
      </w:r>
      <w:r w:rsidR="00AA1A24">
        <w:t xml:space="preserve">teoste </w:t>
      </w:r>
      <w:r w:rsidR="00197D1F">
        <w:t>kasutuskorra</w:t>
      </w:r>
      <w:r w:rsidR="00AA1A24">
        <w:t xml:space="preserve"> ja</w:t>
      </w:r>
      <w:r w:rsidR="00197D1F">
        <w:t xml:space="preserve"> </w:t>
      </w:r>
      <w:r w:rsidR="004F6759">
        <w:t xml:space="preserve">saab teha </w:t>
      </w:r>
      <w:proofErr w:type="spellStart"/>
      <w:r w:rsidR="00197D1F" w:rsidRPr="00197D1F">
        <w:rPr>
          <w:i/>
          <w:iCs/>
        </w:rPr>
        <w:t>opt-out</w:t>
      </w:r>
      <w:proofErr w:type="spellEnd"/>
      <w:r w:rsidR="00197D1F">
        <w:t xml:space="preserve"> deklaratsiooni</w:t>
      </w:r>
      <w:r w:rsidR="00E02BFF">
        <w:t>.</w:t>
      </w:r>
      <w:r w:rsidR="00197D1F">
        <w:t xml:space="preserve"> </w:t>
      </w:r>
      <w:r w:rsidR="009D1CF3">
        <w:t xml:space="preserve">Näiteks </w:t>
      </w:r>
      <w:r w:rsidR="00360234">
        <w:t xml:space="preserve">kui isik teeb </w:t>
      </w:r>
      <w:r w:rsidR="009D1CF3">
        <w:t>veebis teos</w:t>
      </w:r>
      <w:r w:rsidR="00360234">
        <w:t>ed</w:t>
      </w:r>
      <w:r w:rsidR="009D1CF3">
        <w:t xml:space="preserve"> üldsusele kättesaadavaks </w:t>
      </w:r>
      <w:r w:rsidR="00FE0172">
        <w:t>(</w:t>
      </w:r>
      <w:r w:rsidR="00B6397D">
        <w:t xml:space="preserve">vastava </w:t>
      </w:r>
      <w:r w:rsidR="00360234">
        <w:t>õiguse olemasolul</w:t>
      </w:r>
      <w:r w:rsidR="00FE0172">
        <w:t>)</w:t>
      </w:r>
      <w:r w:rsidR="00360234">
        <w:t xml:space="preserve">, võib see isik teha </w:t>
      </w:r>
      <w:proofErr w:type="spellStart"/>
      <w:r w:rsidR="00360234" w:rsidRPr="00360234">
        <w:rPr>
          <w:i/>
          <w:iCs/>
        </w:rPr>
        <w:t>opt-out</w:t>
      </w:r>
      <w:proofErr w:type="spellEnd"/>
      <w:r w:rsidR="00360234">
        <w:t xml:space="preserve"> </w:t>
      </w:r>
      <w:r w:rsidR="007D6C06">
        <w:t xml:space="preserve">deklaratsiooni, mis kehtib tema poolt üldsusele kättesaadavaks tehtud teoste suhtes. </w:t>
      </w:r>
      <w:r w:rsidR="00B6397D">
        <w:t xml:space="preserve">Kui teosed pole veebis üldsusele kättesaadavad, otsustab </w:t>
      </w:r>
      <w:proofErr w:type="spellStart"/>
      <w:r w:rsidR="00B6397D" w:rsidRPr="00B6397D">
        <w:rPr>
          <w:i/>
          <w:iCs/>
        </w:rPr>
        <w:t>opt-out</w:t>
      </w:r>
      <w:proofErr w:type="spellEnd"/>
      <w:r w:rsidR="00B6397D">
        <w:t xml:space="preserve"> deklaratsiooni tegemise </w:t>
      </w:r>
      <w:r w:rsidR="000D7E9F">
        <w:t xml:space="preserve">see </w:t>
      </w:r>
      <w:r w:rsidR="00B6397D">
        <w:t xml:space="preserve">isik, kes </w:t>
      </w:r>
      <w:r w:rsidR="0060666D">
        <w:t xml:space="preserve">nt </w:t>
      </w:r>
      <w:r w:rsidR="00A458CD">
        <w:t xml:space="preserve">teeb teostest reproduktsioonid, et anda need </w:t>
      </w:r>
      <w:r w:rsidR="0060666D">
        <w:t>kolmandale isikule</w:t>
      </w:r>
      <w:r w:rsidR="00831BC9" w:rsidRPr="00831BC9">
        <w:t xml:space="preserve"> </w:t>
      </w:r>
      <w:r w:rsidR="00831BC9">
        <w:t>kasutamiseks</w:t>
      </w:r>
      <w:r w:rsidR="00A458CD">
        <w:t>.</w:t>
      </w:r>
      <w:r w:rsidR="003E668F">
        <w:t xml:space="preserve"> Potentsiaalselt võib </w:t>
      </w:r>
      <w:r w:rsidR="00D013E0">
        <w:t>selle tulemusel tekkida olukord, kus üks isik teeb teose veebis üld</w:t>
      </w:r>
      <w:r w:rsidR="00DC3BD4">
        <w:t xml:space="preserve">susele </w:t>
      </w:r>
      <w:r w:rsidR="00D013E0">
        <w:t xml:space="preserve">kättesaadavaks </w:t>
      </w:r>
      <w:r w:rsidR="00917CA4">
        <w:t xml:space="preserve">ja sellega koos teeb </w:t>
      </w:r>
      <w:proofErr w:type="spellStart"/>
      <w:r w:rsidR="00917CA4" w:rsidRPr="00DC3BD4">
        <w:rPr>
          <w:i/>
          <w:iCs/>
        </w:rPr>
        <w:t>opt-out</w:t>
      </w:r>
      <w:proofErr w:type="spellEnd"/>
      <w:r w:rsidR="00DC3BD4">
        <w:t xml:space="preserve"> deklaratsiooni, teine isik teeb sama teose </w:t>
      </w:r>
      <w:r w:rsidR="00DC3BD4" w:rsidRPr="00DC3BD4">
        <w:t>veebis üld</w:t>
      </w:r>
      <w:r w:rsidR="00DC3BD4">
        <w:t xml:space="preserve">susele </w:t>
      </w:r>
      <w:r w:rsidR="00DC3BD4" w:rsidRPr="00DC3BD4">
        <w:t>kättesaadavaks</w:t>
      </w:r>
      <w:r w:rsidR="00DC3BD4">
        <w:t xml:space="preserve">, aga </w:t>
      </w:r>
      <w:proofErr w:type="spellStart"/>
      <w:r w:rsidR="00DC3BD4" w:rsidRPr="00DC3BD4">
        <w:rPr>
          <w:i/>
          <w:iCs/>
        </w:rPr>
        <w:t>opt-out</w:t>
      </w:r>
      <w:proofErr w:type="spellEnd"/>
      <w:r w:rsidR="00DC3BD4">
        <w:t xml:space="preserve"> deklaratsiooni ei tee. </w:t>
      </w:r>
      <w:r w:rsidR="008F0724">
        <w:t xml:space="preserve">Tekib küsimus, kas ühe isiku tehtud </w:t>
      </w:r>
      <w:proofErr w:type="spellStart"/>
      <w:r w:rsidR="008F0724" w:rsidRPr="008F0724">
        <w:rPr>
          <w:i/>
          <w:iCs/>
        </w:rPr>
        <w:t>opt-out</w:t>
      </w:r>
      <w:proofErr w:type="spellEnd"/>
      <w:r w:rsidR="008F0724">
        <w:t xml:space="preserve"> deklaratsioon kehtib universaalselt ja välistab </w:t>
      </w:r>
      <w:r w:rsidR="00C5644E">
        <w:t xml:space="preserve">kasutaja </w:t>
      </w:r>
      <w:r w:rsidR="00DD0AE7">
        <w:t xml:space="preserve">võimaluse </w:t>
      </w:r>
      <w:r w:rsidR="00C5644E">
        <w:t xml:space="preserve">teostada TDM, juhul kui </w:t>
      </w:r>
      <w:r w:rsidR="008F0724">
        <w:t>tei</w:t>
      </w:r>
      <w:r w:rsidR="00C5644E">
        <w:t>ne</w:t>
      </w:r>
      <w:r w:rsidR="008F0724">
        <w:t xml:space="preserve"> isik </w:t>
      </w:r>
      <w:r w:rsidR="00C5644E">
        <w:t xml:space="preserve">on sama </w:t>
      </w:r>
      <w:r w:rsidR="00DD0AE7">
        <w:t xml:space="preserve">teose </w:t>
      </w:r>
      <w:r w:rsidR="00C5644E">
        <w:t xml:space="preserve">üles laadinud, aga pole </w:t>
      </w:r>
      <w:proofErr w:type="spellStart"/>
      <w:r w:rsidR="00C5644E" w:rsidRPr="00C5644E">
        <w:rPr>
          <w:i/>
          <w:iCs/>
        </w:rPr>
        <w:t>opt-out</w:t>
      </w:r>
      <w:proofErr w:type="spellEnd"/>
      <w:r w:rsidR="00C5644E">
        <w:t xml:space="preserve"> deklaratsiooni teinud. Pigem tuleb õiguskindluse aspektist </w:t>
      </w:r>
      <w:r w:rsidR="00CB7FEA">
        <w:t xml:space="preserve">läheneda allikapõhiselt </w:t>
      </w:r>
      <w:r w:rsidR="005A7E78">
        <w:t>–</w:t>
      </w:r>
      <w:r w:rsidR="000833D4">
        <w:t xml:space="preserve"> kas </w:t>
      </w:r>
      <w:proofErr w:type="spellStart"/>
      <w:r w:rsidR="000833D4" w:rsidRPr="000833D4">
        <w:rPr>
          <w:i/>
          <w:iCs/>
        </w:rPr>
        <w:t>opt-out</w:t>
      </w:r>
      <w:proofErr w:type="spellEnd"/>
      <w:r w:rsidR="000833D4">
        <w:t xml:space="preserve"> deklaratsioon</w:t>
      </w:r>
      <w:r w:rsidR="00B052CA">
        <w:t xml:space="preserve"> on tehtud selle teose </w:t>
      </w:r>
      <w:r w:rsidR="005A7E78">
        <w:t>juures</w:t>
      </w:r>
      <w:r w:rsidR="00B052CA">
        <w:t>, millele kasutaja ligi pääseb</w:t>
      </w:r>
      <w:r w:rsidR="005A7E78">
        <w:t xml:space="preserve"> ja mida ta soovib TDM eesmärkidel kasutada</w:t>
      </w:r>
      <w:r w:rsidR="000833D4">
        <w:t>.</w:t>
      </w:r>
      <w:r w:rsidR="002F3BE6">
        <w:t xml:space="preserve"> TDM teostada sooviv kasutaja</w:t>
      </w:r>
      <w:r w:rsidR="00A211BA">
        <w:t xml:space="preserve"> </w:t>
      </w:r>
      <w:r w:rsidR="00CA0A30">
        <w:t xml:space="preserve">peab kontrollima, kas </w:t>
      </w:r>
      <w:r w:rsidR="00B052CA">
        <w:t>selle</w:t>
      </w:r>
      <w:r w:rsidR="005A7E78">
        <w:t>st allikast pärineva</w:t>
      </w:r>
      <w:r w:rsidR="00B052CA">
        <w:t xml:space="preserve"> </w:t>
      </w:r>
      <w:r w:rsidR="005A7E78">
        <w:t xml:space="preserve">teose </w:t>
      </w:r>
      <w:r w:rsidR="005C23B6">
        <w:t xml:space="preserve">kohta </w:t>
      </w:r>
      <w:r w:rsidR="005128EB">
        <w:t>kehtib</w:t>
      </w:r>
      <w:r w:rsidR="00B052CA">
        <w:t xml:space="preserve"> </w:t>
      </w:r>
      <w:proofErr w:type="spellStart"/>
      <w:r w:rsidR="00CA0A30" w:rsidRPr="005C23B6">
        <w:rPr>
          <w:i/>
          <w:iCs/>
        </w:rPr>
        <w:t>opt-out</w:t>
      </w:r>
      <w:proofErr w:type="spellEnd"/>
      <w:r w:rsidR="005C23B6">
        <w:t xml:space="preserve"> deklaratsioon.</w:t>
      </w:r>
      <w:r w:rsidR="00BA271C">
        <w:t xml:space="preserve"> </w:t>
      </w:r>
      <w:r w:rsidR="00194713">
        <w:t xml:space="preserve">Kui </w:t>
      </w:r>
      <w:proofErr w:type="spellStart"/>
      <w:r w:rsidR="00194713" w:rsidRPr="00F00000">
        <w:rPr>
          <w:i/>
          <w:iCs/>
        </w:rPr>
        <w:t>opt-out</w:t>
      </w:r>
      <w:proofErr w:type="spellEnd"/>
      <w:r w:rsidR="00194713">
        <w:t xml:space="preserve"> deklaratsioon on DSM </w:t>
      </w:r>
      <w:r w:rsidR="00946B51">
        <w:t xml:space="preserve">direktiivi </w:t>
      </w:r>
      <w:r w:rsidR="00194713">
        <w:t xml:space="preserve">art 4 nõuetele vastavalt tehtud, ei tohi </w:t>
      </w:r>
      <w:r w:rsidR="00F00000">
        <w:t>isik seda TDM jaoks kasutada. Samas ei</w:t>
      </w:r>
      <w:r w:rsidR="0059617D">
        <w:t xml:space="preserve"> oleks otstarbekas seada </w:t>
      </w:r>
      <w:r w:rsidR="00F00000">
        <w:t xml:space="preserve">isikule </w:t>
      </w:r>
      <w:r w:rsidR="0059617D">
        <w:t>kohustust</w:t>
      </w:r>
      <w:r w:rsidR="00F0246E">
        <w:t xml:space="preserve"> teha </w:t>
      </w:r>
      <w:r w:rsidR="00F00000">
        <w:t>veebis</w:t>
      </w:r>
      <w:r w:rsidR="00F0246E">
        <w:t xml:space="preserve"> ulatuslikke otsinguid, eesmärgiga välja selgitada, kas kuskil teises allikas on sama teose reproduktsiooni kohta tehtud </w:t>
      </w:r>
      <w:proofErr w:type="spellStart"/>
      <w:r w:rsidR="00F0246E" w:rsidRPr="00F0246E">
        <w:rPr>
          <w:i/>
          <w:iCs/>
        </w:rPr>
        <w:t>opt-out</w:t>
      </w:r>
      <w:proofErr w:type="spellEnd"/>
      <w:r w:rsidR="00F0246E">
        <w:t xml:space="preserve"> deklaratsioon</w:t>
      </w:r>
      <w:r w:rsidR="006773FB">
        <w:t>, millest peab lähtuma</w:t>
      </w:r>
      <w:r w:rsidR="00B05DE0">
        <w:rPr>
          <w:rStyle w:val="FootnoteReference"/>
        </w:rPr>
        <w:footnoteReference w:id="51"/>
      </w:r>
      <w:r w:rsidR="00C41D1D">
        <w:t>.</w:t>
      </w:r>
      <w:r w:rsidR="006773FB">
        <w:t xml:space="preserve"> </w:t>
      </w:r>
      <w:r w:rsidR="00D05737">
        <w:t>Samuti võib ette kujutada olukor</w:t>
      </w:r>
      <w:r w:rsidR="00787357">
        <w:t xml:space="preserve">di, kus </w:t>
      </w:r>
      <w:proofErr w:type="spellStart"/>
      <w:r w:rsidR="00787357" w:rsidRPr="00787357">
        <w:rPr>
          <w:i/>
          <w:iCs/>
        </w:rPr>
        <w:t>downstream</w:t>
      </w:r>
      <w:proofErr w:type="spellEnd"/>
      <w:r w:rsidR="00787357">
        <w:t xml:space="preserve"> kasutajale seatakse piirang, et ainult </w:t>
      </w:r>
      <w:proofErr w:type="spellStart"/>
      <w:r w:rsidR="00787357" w:rsidRPr="00787357">
        <w:rPr>
          <w:i/>
          <w:iCs/>
        </w:rPr>
        <w:t>upstream</w:t>
      </w:r>
      <w:proofErr w:type="spellEnd"/>
      <w:r w:rsidR="00787357">
        <w:t xml:space="preserve"> kasutaja võib </w:t>
      </w:r>
      <w:r w:rsidR="00233B24">
        <w:t xml:space="preserve">otsustada, kas ja kuidas </w:t>
      </w:r>
      <w:proofErr w:type="spellStart"/>
      <w:r w:rsidR="00233B24" w:rsidRPr="00233B24">
        <w:rPr>
          <w:i/>
          <w:iCs/>
        </w:rPr>
        <w:lastRenderedPageBreak/>
        <w:t>opt-out</w:t>
      </w:r>
      <w:proofErr w:type="spellEnd"/>
      <w:r w:rsidR="00233B24">
        <w:t xml:space="preserve"> deklaratsiooni teha. Näiteks litsentsib autor teose kasutajale ning seab </w:t>
      </w:r>
      <w:r w:rsidR="00916A5F">
        <w:t>tingimuse</w:t>
      </w:r>
      <w:r w:rsidR="00233B24">
        <w:t xml:space="preserve">, et </w:t>
      </w:r>
      <w:r w:rsidR="00916A5F">
        <w:t xml:space="preserve">vaid autor otsustab </w:t>
      </w:r>
      <w:proofErr w:type="spellStart"/>
      <w:r w:rsidR="00916A5F" w:rsidRPr="00916A5F">
        <w:rPr>
          <w:i/>
          <w:iCs/>
        </w:rPr>
        <w:t>opt-out</w:t>
      </w:r>
      <w:proofErr w:type="spellEnd"/>
      <w:r w:rsidR="00916A5F">
        <w:t xml:space="preserve"> tegemise üle</w:t>
      </w:r>
      <w:r w:rsidR="00C92A30">
        <w:t xml:space="preserve">. Sellisel juhul ei ole </w:t>
      </w:r>
      <w:proofErr w:type="spellStart"/>
      <w:r w:rsidR="00C92A30" w:rsidRPr="00C92A30">
        <w:rPr>
          <w:i/>
          <w:iCs/>
        </w:rPr>
        <w:t>downstream</w:t>
      </w:r>
      <w:proofErr w:type="spellEnd"/>
      <w:r w:rsidR="00C92A30">
        <w:t xml:space="preserve"> kasutajal õigust </w:t>
      </w:r>
      <w:proofErr w:type="spellStart"/>
      <w:r w:rsidR="00C92A30" w:rsidRPr="00C92A30">
        <w:rPr>
          <w:i/>
          <w:iCs/>
        </w:rPr>
        <w:t>opt-out</w:t>
      </w:r>
      <w:r w:rsidR="00C92A30">
        <w:t>’i</w:t>
      </w:r>
      <w:proofErr w:type="spellEnd"/>
      <w:r w:rsidR="00C92A30">
        <w:t xml:space="preserve"> tegemise üle ise otsustada</w:t>
      </w:r>
      <w:r w:rsidR="00664E34">
        <w:t>, selle õiguse säilitab autor</w:t>
      </w:r>
      <w:r w:rsidR="00916A5F">
        <w:t>.</w:t>
      </w:r>
    </w:p>
    <w:p w14:paraId="72AADD95" w14:textId="5A290D1F" w:rsidR="00D64E4A" w:rsidRDefault="008A0250" w:rsidP="0008039C">
      <w:pPr>
        <w:pStyle w:val="Style3"/>
      </w:pPr>
      <w:r>
        <w:rPr>
          <w:b/>
          <w:bCs/>
        </w:rPr>
        <w:t xml:space="preserve">Tehtud sobival viisil </w:t>
      </w:r>
      <w:r w:rsidRPr="008A0250">
        <w:t>–</w:t>
      </w:r>
      <w:r w:rsidR="00946B51">
        <w:t xml:space="preserve"> DSM direktiivi art 4 </w:t>
      </w:r>
      <w:proofErr w:type="spellStart"/>
      <w:r w:rsidR="00946B51">
        <w:t>lg-s</w:t>
      </w:r>
      <w:proofErr w:type="spellEnd"/>
      <w:r w:rsidR="00946B51">
        <w:t xml:space="preserve"> 3 on öeldud, et õiguste reservatsiooni saab teha </w:t>
      </w:r>
      <w:r w:rsidR="00946B51" w:rsidRPr="00D317A4">
        <w:t xml:space="preserve">sobival viisil, </w:t>
      </w:r>
      <w:r w:rsidR="00946B51" w:rsidRPr="00E74C38">
        <w:rPr>
          <w:i/>
          <w:iCs/>
        </w:rPr>
        <w:t>näiteks</w:t>
      </w:r>
      <w:r w:rsidR="00946B51" w:rsidRPr="00D317A4">
        <w:t xml:space="preserve"> masinloetavate vahenditega veebis </w:t>
      </w:r>
      <w:proofErr w:type="spellStart"/>
      <w:r w:rsidR="00946B51" w:rsidRPr="00D317A4">
        <w:t>üldkättesaadavaks</w:t>
      </w:r>
      <w:proofErr w:type="spellEnd"/>
      <w:r w:rsidR="00946B51" w:rsidRPr="00D317A4">
        <w:t xml:space="preserve"> </w:t>
      </w:r>
      <w:r w:rsidR="000C7597">
        <w:t xml:space="preserve">(=üldsusele kättesaadavaks) </w:t>
      </w:r>
      <w:r w:rsidR="00946B51">
        <w:t>tehtud</w:t>
      </w:r>
      <w:r w:rsidR="00946B51">
        <w:rPr>
          <w:rStyle w:val="FootnoteReference"/>
        </w:rPr>
        <w:footnoteReference w:id="52"/>
      </w:r>
      <w:r w:rsidR="00946B51" w:rsidRPr="00D317A4">
        <w:t xml:space="preserve"> sisu puhul</w:t>
      </w:r>
      <w:r w:rsidR="00946B51">
        <w:t xml:space="preserve">. DSM direktiivi </w:t>
      </w:r>
      <w:proofErr w:type="spellStart"/>
      <w:r w:rsidR="00946B51">
        <w:t>pp</w:t>
      </w:r>
      <w:proofErr w:type="spellEnd"/>
      <w:r w:rsidR="00946B51">
        <w:t xml:space="preserve"> 18 selgitab</w:t>
      </w:r>
      <w:r w:rsidR="00051E0B">
        <w:t xml:space="preserve"> pikemalt</w:t>
      </w:r>
      <w:r w:rsidR="00946B51">
        <w:t>, et ü</w:t>
      </w:r>
      <w:r w:rsidR="00946B51" w:rsidRPr="00EB2F2C">
        <w:t xml:space="preserve">ldsusele veebis kättesaadavaks tehtud sisu puhul tuleks pidada õiguste kaitsmist asjakohaseks </w:t>
      </w:r>
      <w:r w:rsidR="00946B51" w:rsidRPr="00E74C38">
        <w:rPr>
          <w:i/>
          <w:iCs/>
        </w:rPr>
        <w:t>üksnes</w:t>
      </w:r>
      <w:r w:rsidR="00946B51" w:rsidRPr="00EB2F2C">
        <w:t xml:space="preserve"> masinloetavate vahendite, sealhulgas </w:t>
      </w:r>
      <w:proofErr w:type="spellStart"/>
      <w:r w:rsidR="00946B51" w:rsidRPr="00EB2F2C">
        <w:t>metaandmete</w:t>
      </w:r>
      <w:proofErr w:type="spellEnd"/>
      <w:r w:rsidR="00946B51" w:rsidRPr="00EB2F2C">
        <w:t xml:space="preserve"> ning veebisaidi või teenuse tingimuste abil.</w:t>
      </w:r>
      <w:r w:rsidR="00946B51">
        <w:t xml:space="preserve"> Kus sisu pole veebis kättesaadav, on toodud näiteks, et õiguste reservatsiooni saab teha</w:t>
      </w:r>
      <w:r w:rsidR="00946B51" w:rsidRPr="006F545C">
        <w:t xml:space="preserve"> lepinguliste kokkulepete või ühepoolse deklaratsiooniga</w:t>
      </w:r>
      <w:r w:rsidR="00051E0B">
        <w:t>. Seega</w:t>
      </w:r>
      <w:r w:rsidR="006B7C39">
        <w:t xml:space="preserve"> tuleneb DSM direktiivist, et </w:t>
      </w:r>
      <w:proofErr w:type="spellStart"/>
      <w:r w:rsidR="006B7C39" w:rsidRPr="006B7C39">
        <w:rPr>
          <w:i/>
          <w:iCs/>
        </w:rPr>
        <w:t>opt-out</w:t>
      </w:r>
      <w:r w:rsidR="006B7C39">
        <w:t>’i</w:t>
      </w:r>
      <w:proofErr w:type="spellEnd"/>
      <w:r w:rsidR="006B7C39">
        <w:t xml:space="preserve"> </w:t>
      </w:r>
      <w:r w:rsidR="00552D93">
        <w:t xml:space="preserve">saab </w:t>
      </w:r>
      <w:r w:rsidR="006B7C39">
        <w:t>teha ainult masinloetavate vahenditega</w:t>
      </w:r>
      <w:r w:rsidR="00552D93">
        <w:t xml:space="preserve">. Mida tähendab „masinloetavad vahendid“, </w:t>
      </w:r>
      <w:r w:rsidR="00484619">
        <w:t>on lõpuni lahendamata küsimus. Praktikas on</w:t>
      </w:r>
      <w:r w:rsidR="00992AAB">
        <w:t xml:space="preserve"> levinuim </w:t>
      </w:r>
      <w:proofErr w:type="spellStart"/>
      <w:r w:rsidR="004402A3" w:rsidRPr="004402A3">
        <w:rPr>
          <w:i/>
          <w:iCs/>
        </w:rPr>
        <w:t>opt-out</w:t>
      </w:r>
      <w:r w:rsidR="004402A3">
        <w:t>’i</w:t>
      </w:r>
      <w:proofErr w:type="spellEnd"/>
      <w:r w:rsidR="004402A3">
        <w:t xml:space="preserve"> tegemise viis</w:t>
      </w:r>
      <w:r w:rsidR="00484619">
        <w:t xml:space="preserve"> </w:t>
      </w:r>
      <w:proofErr w:type="spellStart"/>
      <w:r w:rsidR="00BD1159" w:rsidRPr="00BD1159">
        <w:rPr>
          <w:i/>
          <w:iCs/>
        </w:rPr>
        <w:t>R</w:t>
      </w:r>
      <w:r w:rsidR="00975525" w:rsidRPr="00BD1159">
        <w:rPr>
          <w:i/>
          <w:iCs/>
        </w:rPr>
        <w:t>obots</w:t>
      </w:r>
      <w:proofErr w:type="spellEnd"/>
      <w:r w:rsidR="00975525" w:rsidRPr="00BD1159">
        <w:rPr>
          <w:i/>
          <w:iCs/>
        </w:rPr>
        <w:t xml:space="preserve"> </w:t>
      </w:r>
      <w:proofErr w:type="spellStart"/>
      <w:r w:rsidR="00BD1159" w:rsidRPr="00BD1159">
        <w:rPr>
          <w:i/>
          <w:iCs/>
        </w:rPr>
        <w:t>E</w:t>
      </w:r>
      <w:r w:rsidR="00975525" w:rsidRPr="00BD1159">
        <w:rPr>
          <w:i/>
          <w:iCs/>
        </w:rPr>
        <w:t>xclusion</w:t>
      </w:r>
      <w:proofErr w:type="spellEnd"/>
      <w:r w:rsidR="00975525" w:rsidRPr="00BD1159">
        <w:rPr>
          <w:i/>
          <w:iCs/>
        </w:rPr>
        <w:t xml:space="preserve"> </w:t>
      </w:r>
      <w:proofErr w:type="spellStart"/>
      <w:r w:rsidR="00BD1159" w:rsidRPr="00BD1159">
        <w:rPr>
          <w:i/>
          <w:iCs/>
        </w:rPr>
        <w:t>P</w:t>
      </w:r>
      <w:r w:rsidR="00975525" w:rsidRPr="00BD1159">
        <w:rPr>
          <w:i/>
          <w:iCs/>
        </w:rPr>
        <w:t>rotocol</w:t>
      </w:r>
      <w:proofErr w:type="spellEnd"/>
      <w:r w:rsidR="00BD1159">
        <w:t xml:space="preserve"> (REP)</w:t>
      </w:r>
      <w:r w:rsidR="00BD1159" w:rsidRPr="00A85D1B">
        <w:rPr>
          <w:rStyle w:val="FootnoteReference"/>
        </w:rPr>
        <w:footnoteReference w:id="53"/>
      </w:r>
      <w:r w:rsidR="003B5089">
        <w:t xml:space="preserve">, millega lisatakse veebilehele </w:t>
      </w:r>
      <w:r w:rsidR="00777246" w:rsidRPr="00484619">
        <w:rPr>
          <w:i/>
          <w:iCs/>
        </w:rPr>
        <w:t>robots.txt</w:t>
      </w:r>
      <w:r w:rsidR="00777246">
        <w:t xml:space="preserve"> </w:t>
      </w:r>
      <w:r w:rsidR="003B5089">
        <w:t>fail</w:t>
      </w:r>
      <w:r w:rsidR="00777246">
        <w:t xml:space="preserve">, </w:t>
      </w:r>
      <w:r w:rsidR="0021125F">
        <w:t xml:space="preserve">määratakse </w:t>
      </w:r>
      <w:r w:rsidR="00412B87">
        <w:t xml:space="preserve">need </w:t>
      </w:r>
      <w:r w:rsidR="00A90D2B">
        <w:t>alamlehed, kus</w:t>
      </w:r>
      <w:r w:rsidR="001A5E00">
        <w:t xml:space="preserve"> on</w:t>
      </w:r>
      <w:r w:rsidR="00A90D2B">
        <w:t xml:space="preserve"> </w:t>
      </w:r>
      <w:r w:rsidR="0021125F">
        <w:t>andmete kraapimine keelatud</w:t>
      </w:r>
      <w:r w:rsidR="00777246">
        <w:t xml:space="preserve">. </w:t>
      </w:r>
      <w:proofErr w:type="spellStart"/>
      <w:r w:rsidR="004D1B0F">
        <w:t>REP</w:t>
      </w:r>
      <w:r w:rsidR="00D70747">
        <w:t>-i</w:t>
      </w:r>
      <w:proofErr w:type="spellEnd"/>
      <w:r w:rsidR="004D1B0F">
        <w:t xml:space="preserve"> </w:t>
      </w:r>
      <w:r w:rsidR="00157757">
        <w:t xml:space="preserve">juures on </w:t>
      </w:r>
      <w:r w:rsidR="00306CE8">
        <w:t xml:space="preserve">aga mitmeid </w:t>
      </w:r>
      <w:r w:rsidR="00157757">
        <w:t>puudusi</w:t>
      </w:r>
      <w:r w:rsidR="00D70747">
        <w:t>,</w:t>
      </w:r>
      <w:r w:rsidR="00A92297">
        <w:t xml:space="preserve"> nt</w:t>
      </w:r>
      <w:r w:rsidR="00915B01">
        <w:t xml:space="preserve"> ainuüksi asjaolu, et sellega saab vaid </w:t>
      </w:r>
      <w:r w:rsidR="00306CE8">
        <w:t xml:space="preserve">alamlehe või faili </w:t>
      </w:r>
      <w:r w:rsidR="00E31D43">
        <w:t>täpsusega kraapimist välistada</w:t>
      </w:r>
      <w:r w:rsidR="00306CE8">
        <w:t>, aga</w:t>
      </w:r>
      <w:r w:rsidR="00915B01">
        <w:t xml:space="preserve"> </w:t>
      </w:r>
      <w:r w:rsidR="00B313B8">
        <w:t xml:space="preserve">sellega ei saa välistada, milliseid </w:t>
      </w:r>
      <w:r w:rsidR="00915B01">
        <w:t xml:space="preserve">teoseid </w:t>
      </w:r>
      <w:r w:rsidR="00B313B8">
        <w:t>võib kraapida, milliseid mitte</w:t>
      </w:r>
      <w:r w:rsidR="001C65CA">
        <w:rPr>
          <w:rStyle w:val="FootnoteReference"/>
        </w:rPr>
        <w:footnoteReference w:id="54"/>
      </w:r>
      <w:r w:rsidR="00E31D43">
        <w:t>.</w:t>
      </w:r>
      <w:r w:rsidR="00A61E2D">
        <w:t xml:space="preserve"> </w:t>
      </w:r>
      <w:r w:rsidR="00D16742">
        <w:t>Kuna</w:t>
      </w:r>
      <w:r w:rsidR="009D76DE">
        <w:t xml:space="preserve"> </w:t>
      </w:r>
      <w:r w:rsidR="00AE3D6C">
        <w:t xml:space="preserve">EL </w:t>
      </w:r>
      <w:proofErr w:type="spellStart"/>
      <w:r w:rsidR="00AE3D6C" w:rsidRPr="00AE3D6C">
        <w:rPr>
          <w:i/>
          <w:iCs/>
        </w:rPr>
        <w:t>acquis</w:t>
      </w:r>
      <w:proofErr w:type="spellEnd"/>
      <w:r w:rsidR="00AE3D6C">
        <w:t xml:space="preserve"> t</w:t>
      </w:r>
      <w:r w:rsidR="009D76DE">
        <w:t>aotleb t</w:t>
      </w:r>
      <w:r w:rsidR="00AE3D6C">
        <w:t>ehnoloogianeutraals</w:t>
      </w:r>
      <w:r w:rsidR="009D76DE">
        <w:t xml:space="preserve">ust, ei saa </w:t>
      </w:r>
      <w:r w:rsidR="00D16742">
        <w:t xml:space="preserve">asuda seisukohale, et vaid </w:t>
      </w:r>
      <w:r w:rsidR="00D70150">
        <w:t xml:space="preserve">üks </w:t>
      </w:r>
      <w:proofErr w:type="spellStart"/>
      <w:r w:rsidR="002905BD" w:rsidRPr="5AB3DC52">
        <w:rPr>
          <w:i/>
          <w:iCs/>
        </w:rPr>
        <w:t>opt-out</w:t>
      </w:r>
      <w:proofErr w:type="spellEnd"/>
      <w:r w:rsidR="002905BD">
        <w:t xml:space="preserve"> tegemise viis</w:t>
      </w:r>
      <w:r w:rsidR="00D70150">
        <w:t xml:space="preserve"> on sobiv, nt REP</w:t>
      </w:r>
      <w:r w:rsidR="00D16742">
        <w:t xml:space="preserve">. </w:t>
      </w:r>
      <w:r w:rsidR="00574A18">
        <w:t xml:space="preserve">Ka </w:t>
      </w:r>
      <w:r w:rsidR="00D70150">
        <w:t>muud</w:t>
      </w:r>
      <w:r w:rsidR="00187054">
        <w:t xml:space="preserve"> </w:t>
      </w:r>
      <w:r w:rsidR="00D70150">
        <w:t xml:space="preserve">tehnilised viisid peavad liigituma </w:t>
      </w:r>
      <w:r w:rsidR="00187054">
        <w:t>„sobiva</w:t>
      </w:r>
      <w:r w:rsidR="00D70150">
        <w:t>ks</w:t>
      </w:r>
      <w:r w:rsidR="00187054">
        <w:t>“ DSM direktiivi mõttes.</w:t>
      </w:r>
      <w:r w:rsidR="00D70150">
        <w:t xml:space="preserve"> Käesoleva juhendmaterjali koostamise ajaks on </w:t>
      </w:r>
      <w:r w:rsidR="009F19BD">
        <w:t xml:space="preserve">välja töötatud </w:t>
      </w:r>
      <w:r w:rsidR="008B7F7D">
        <w:t xml:space="preserve">mitmeid </w:t>
      </w:r>
      <w:proofErr w:type="spellStart"/>
      <w:r w:rsidR="00DA1B52" w:rsidRPr="00DA1B52">
        <w:rPr>
          <w:i/>
          <w:iCs/>
        </w:rPr>
        <w:t>opt-out</w:t>
      </w:r>
      <w:proofErr w:type="spellEnd"/>
      <w:r w:rsidR="00DA1B52">
        <w:t xml:space="preserve"> tegemise tehnilisi viise </w:t>
      </w:r>
      <w:r w:rsidR="00BA6121">
        <w:t>ja</w:t>
      </w:r>
      <w:r w:rsidR="009F19BD">
        <w:t xml:space="preserve"> </w:t>
      </w:r>
      <w:r w:rsidR="00DA1B52">
        <w:t xml:space="preserve">Euroopa Komisjon </w:t>
      </w:r>
      <w:r w:rsidR="006F3CCF">
        <w:t xml:space="preserve">on </w:t>
      </w:r>
      <w:r w:rsidR="00952517">
        <w:t>sobivaid</w:t>
      </w:r>
      <w:r w:rsidR="006F3CCF">
        <w:t xml:space="preserve"> </w:t>
      </w:r>
      <w:proofErr w:type="spellStart"/>
      <w:r w:rsidR="006F3CCF" w:rsidRPr="006F3CCF">
        <w:rPr>
          <w:i/>
          <w:iCs/>
        </w:rPr>
        <w:t>opt-out</w:t>
      </w:r>
      <w:r w:rsidR="006F3CCF">
        <w:t>’i</w:t>
      </w:r>
      <w:proofErr w:type="spellEnd"/>
      <w:r w:rsidR="006F3CCF">
        <w:t xml:space="preserve"> tegemise tehnilisi </w:t>
      </w:r>
      <w:r w:rsidR="00952517">
        <w:t>lahendusi</w:t>
      </w:r>
      <w:r w:rsidR="009F19BD" w:rsidRPr="009F19BD">
        <w:t xml:space="preserve"> </w:t>
      </w:r>
      <w:r w:rsidR="009F19BD">
        <w:t>ka kaardistamas</w:t>
      </w:r>
      <w:r w:rsidR="00570D59">
        <w:rPr>
          <w:rStyle w:val="FootnoteReference"/>
        </w:rPr>
        <w:footnoteReference w:id="55"/>
      </w:r>
      <w:r w:rsidR="006F3CCF">
        <w:t>.</w:t>
      </w:r>
      <w:r w:rsidR="00187054">
        <w:t xml:space="preserve"> </w:t>
      </w:r>
      <w:r w:rsidR="004828AD">
        <w:t xml:space="preserve">Sobivaid </w:t>
      </w:r>
      <w:proofErr w:type="spellStart"/>
      <w:r w:rsidR="006005A1" w:rsidRPr="00BA6121">
        <w:rPr>
          <w:i/>
          <w:iCs/>
        </w:rPr>
        <w:t>opt-out</w:t>
      </w:r>
      <w:proofErr w:type="spellEnd"/>
      <w:r w:rsidR="006005A1">
        <w:t xml:space="preserve"> tegemise tehnilisi viise on analüüsitud pikemalt EUIPO uuringus</w:t>
      </w:r>
      <w:r w:rsidR="006005A1">
        <w:rPr>
          <w:rStyle w:val="FootnoteReference"/>
        </w:rPr>
        <w:footnoteReference w:id="56"/>
      </w:r>
      <w:r w:rsidR="006005A1">
        <w:t xml:space="preserve">. </w:t>
      </w:r>
      <w:r w:rsidR="004919F5">
        <w:t>Selle teemaga seonduvalt on tekkimas ka mõningast kohtupraktikat</w:t>
      </w:r>
      <w:r w:rsidR="000F71F5">
        <w:t xml:space="preserve">. </w:t>
      </w:r>
      <w:r w:rsidR="00F34F3C">
        <w:t xml:space="preserve">Näiteks Taani kohus ütles, et HTML </w:t>
      </w:r>
      <w:r w:rsidR="005B0285">
        <w:t xml:space="preserve">formaadis olevas privaatsuspoliitikas tehtud </w:t>
      </w:r>
      <w:proofErr w:type="spellStart"/>
      <w:r w:rsidR="005B0285" w:rsidRPr="5AB3DC52">
        <w:rPr>
          <w:i/>
          <w:iCs/>
        </w:rPr>
        <w:t>opt-out</w:t>
      </w:r>
      <w:proofErr w:type="spellEnd"/>
      <w:r w:rsidR="005B0285">
        <w:t xml:space="preserve"> on sobiv viis</w:t>
      </w:r>
      <w:r w:rsidR="000F71F5">
        <w:t xml:space="preserve"> ning</w:t>
      </w:r>
      <w:r w:rsidR="005B0285">
        <w:t xml:space="preserve"> </w:t>
      </w:r>
      <w:proofErr w:type="spellStart"/>
      <w:r w:rsidR="005B0285" w:rsidRPr="5AB3DC52">
        <w:rPr>
          <w:i/>
          <w:iCs/>
        </w:rPr>
        <w:t>opt-out</w:t>
      </w:r>
      <w:proofErr w:type="spellEnd"/>
      <w:r w:rsidR="005B0285">
        <w:t xml:space="preserve"> ei pea tingimata olema </w:t>
      </w:r>
      <w:proofErr w:type="spellStart"/>
      <w:r w:rsidR="005B0285">
        <w:t>metaandmetes</w:t>
      </w:r>
      <w:proofErr w:type="spellEnd"/>
      <w:r w:rsidR="005B0285">
        <w:t xml:space="preserve"> või robots.txt failis</w:t>
      </w:r>
      <w:r w:rsidR="00F34F3C">
        <w:rPr>
          <w:rStyle w:val="FootnoteReference"/>
        </w:rPr>
        <w:footnoteReference w:id="57"/>
      </w:r>
      <w:r w:rsidR="00BE64DA">
        <w:t>.</w:t>
      </w:r>
      <w:r w:rsidR="000F71F5">
        <w:t xml:space="preserve"> </w:t>
      </w:r>
      <w:r w:rsidR="00556971">
        <w:t xml:space="preserve">Samuti </w:t>
      </w:r>
      <w:r w:rsidR="0000761D">
        <w:t xml:space="preserve">toetas kohus </w:t>
      </w:r>
      <w:r w:rsidR="000F71F5">
        <w:t>LAION kaasuses</w:t>
      </w:r>
      <w:r w:rsidR="00C8080F">
        <w:t xml:space="preserve"> </w:t>
      </w:r>
      <w:r w:rsidR="0000761D">
        <w:t xml:space="preserve">lähenemist, kus </w:t>
      </w:r>
      <w:r w:rsidR="008C3302">
        <w:t xml:space="preserve">veebilehe kasutustingimuste hulgas „inimkeeles“ tehtud </w:t>
      </w:r>
      <w:proofErr w:type="spellStart"/>
      <w:r w:rsidR="008C3302" w:rsidRPr="008C3302">
        <w:rPr>
          <w:i/>
          <w:iCs/>
        </w:rPr>
        <w:t>opt-out</w:t>
      </w:r>
      <w:proofErr w:type="spellEnd"/>
      <w:r w:rsidR="008C3302">
        <w:t xml:space="preserve"> peaks olema masinloetav ja seega sobiv viis DSM direktiivi mõttes</w:t>
      </w:r>
      <w:r w:rsidR="008C3302">
        <w:rPr>
          <w:rStyle w:val="FootnoteReference"/>
        </w:rPr>
        <w:footnoteReference w:id="58"/>
      </w:r>
      <w:r w:rsidR="008C3302">
        <w:t>.</w:t>
      </w:r>
      <w:r w:rsidR="00511875">
        <w:t xml:space="preserve"> </w:t>
      </w:r>
    </w:p>
    <w:p w14:paraId="091E2AEA" w14:textId="29F2D6A1" w:rsidR="0029091E" w:rsidRDefault="0029091E" w:rsidP="5AB3DC52">
      <w:pPr>
        <w:pStyle w:val="Style1"/>
        <w:rPr>
          <w:u w:val="single"/>
        </w:rPr>
      </w:pPr>
      <w:r w:rsidRPr="5AB3DC52">
        <w:rPr>
          <w:u w:val="single"/>
        </w:rPr>
        <w:t>Kolmeastmeline test</w:t>
      </w:r>
    </w:p>
    <w:p w14:paraId="7CA27C26" w14:textId="77777777" w:rsidR="007323AE" w:rsidRDefault="006F0961" w:rsidP="006F0961">
      <w:pPr>
        <w:pStyle w:val="Style2"/>
      </w:pPr>
      <w:r>
        <w:t xml:space="preserve">Täiendavalt on DSM direktiivi artikli 7 lõikes 2 selgesõnaliselt mainitud, et </w:t>
      </w:r>
      <w:r w:rsidRPr="5AB3DC52">
        <w:rPr>
          <w:u w:val="single"/>
        </w:rPr>
        <w:t xml:space="preserve">teksti- ja andmekaeve eesmärgil õiguste objektide kasutamine peab arvestama </w:t>
      </w:r>
      <w:proofErr w:type="spellStart"/>
      <w:r w:rsidRPr="5AB3DC52">
        <w:rPr>
          <w:u w:val="single"/>
        </w:rPr>
        <w:t>InfoSoc</w:t>
      </w:r>
      <w:proofErr w:type="spellEnd"/>
      <w:r w:rsidRPr="5AB3DC52">
        <w:rPr>
          <w:u w:val="single"/>
        </w:rPr>
        <w:t xml:space="preserve"> direktiivi artikli 5 lõikes 5 sisalduva kolmeastmelise testiga</w:t>
      </w:r>
      <w:r>
        <w:t xml:space="preserve">. </w:t>
      </w:r>
    </w:p>
    <w:p w14:paraId="12A08CE6" w14:textId="5EF8B780" w:rsidR="006F0961" w:rsidRDefault="007323AE" w:rsidP="006F0961">
      <w:pPr>
        <w:pStyle w:val="Style2"/>
      </w:pPr>
      <w:r>
        <w:t>A</w:t>
      </w:r>
      <w:r w:rsidR="1C19ACB5">
        <w:t>sjaolu</w:t>
      </w:r>
      <w:r w:rsidR="006F0961">
        <w:t xml:space="preserve">, et </w:t>
      </w:r>
      <w:r w:rsidR="005B0285">
        <w:t>autor</w:t>
      </w:r>
      <w:r w:rsidR="006F0961">
        <w:t xml:space="preserve"> ei ole </w:t>
      </w:r>
      <w:r w:rsidR="794B63AF">
        <w:t>teinud DSM direktiivi art</w:t>
      </w:r>
      <w:r w:rsidR="00FA3186">
        <w:t>ikli</w:t>
      </w:r>
      <w:r w:rsidR="794B63AF">
        <w:t xml:space="preserve">s 4 ettenähtud </w:t>
      </w:r>
      <w:r w:rsidR="006F0961">
        <w:t>õiguste reservatsiooni, ei tähenda, et</w:t>
      </w:r>
      <w:r w:rsidR="6C3EC4B8">
        <w:t xml:space="preserve"> </w:t>
      </w:r>
      <w:r w:rsidR="005B0285">
        <w:t>autor</w:t>
      </w:r>
      <w:r w:rsidR="6C3EC4B8">
        <w:t xml:space="preserve"> on sellega väljendanud</w:t>
      </w:r>
      <w:r w:rsidR="006F0961">
        <w:t xml:space="preserve"> otsest või kaudset tahet</w:t>
      </w:r>
      <w:r w:rsidR="0B627BA9">
        <w:t xml:space="preserve"> </w:t>
      </w:r>
      <w:r w:rsidR="005B0285">
        <w:t xml:space="preserve">teoseid </w:t>
      </w:r>
      <w:r w:rsidR="006F0961">
        <w:t>piiranguteta</w:t>
      </w:r>
      <w:r w:rsidR="06DE4727">
        <w:t xml:space="preserve"> kasutada</w:t>
      </w:r>
      <w:r w:rsidR="006F0961">
        <w:t xml:space="preserve">. </w:t>
      </w:r>
      <w:r w:rsidR="006F0961" w:rsidRPr="5AB3DC52">
        <w:rPr>
          <w:u w:val="single"/>
        </w:rPr>
        <w:t xml:space="preserve">Ka sellisel juhul, kui </w:t>
      </w:r>
      <w:r w:rsidR="005B0285" w:rsidRPr="5AB3DC52">
        <w:rPr>
          <w:u w:val="single"/>
        </w:rPr>
        <w:t>autor</w:t>
      </w:r>
      <w:r w:rsidR="006F0961" w:rsidRPr="5AB3DC52">
        <w:rPr>
          <w:u w:val="single"/>
        </w:rPr>
        <w:t xml:space="preserve"> on teadlikult jätnud õiguste reservatsiooni tegemata, tuleb arvestada kolmeastmelise testiga</w:t>
      </w:r>
      <w:r w:rsidR="00EC512E">
        <w:t xml:space="preserve"> (</w:t>
      </w:r>
      <w:proofErr w:type="spellStart"/>
      <w:r w:rsidR="00EC512E">
        <w:t>AutÕS</w:t>
      </w:r>
      <w:proofErr w:type="spellEnd"/>
      <w:r w:rsidR="00EC512E">
        <w:t xml:space="preserve"> § 17)</w:t>
      </w:r>
      <w:r w:rsidR="006F0961">
        <w:t>.</w:t>
      </w:r>
    </w:p>
    <w:p w14:paraId="74757FD7" w14:textId="1BC3DB76" w:rsidR="00EC512E" w:rsidRDefault="005B0285" w:rsidP="006F0961">
      <w:pPr>
        <w:pStyle w:val="Style2"/>
      </w:pPr>
      <w:r>
        <w:lastRenderedPageBreak/>
        <w:t>Kolmeastmeli</w:t>
      </w:r>
      <w:r w:rsidR="00EC512E">
        <w:t xml:space="preserve">se testi esimene element on see, et teoseid võib kasutada autori loata vaid </w:t>
      </w:r>
      <w:r w:rsidR="00EC512E" w:rsidRPr="5AB3DC52">
        <w:rPr>
          <w:u w:val="single"/>
        </w:rPr>
        <w:t>konkreetse erandi alusel</w:t>
      </w:r>
      <w:r w:rsidR="00EC512E">
        <w:t xml:space="preserve">. Tuleb hinnata, kas DSM direktiivi </w:t>
      </w:r>
      <w:r w:rsidR="00D80404">
        <w:t>konkreetse erandi (</w:t>
      </w:r>
      <w:r w:rsidR="00EC512E">
        <w:t>art 3 või 4</w:t>
      </w:r>
      <w:r w:rsidR="00D80404">
        <w:t>)</w:t>
      </w:r>
      <w:r w:rsidR="00EC512E">
        <w:t xml:space="preserve"> tingimused on täidetud.</w:t>
      </w:r>
    </w:p>
    <w:p w14:paraId="7D8F9B0D" w14:textId="0B544129" w:rsidR="0029696A" w:rsidRDefault="00EC512E" w:rsidP="006F0961">
      <w:pPr>
        <w:pStyle w:val="Style2"/>
      </w:pPr>
      <w:r>
        <w:t xml:space="preserve">Teiseks </w:t>
      </w:r>
      <w:r w:rsidR="00505E52" w:rsidRPr="5AB3DC52">
        <w:rPr>
          <w:u w:val="single"/>
        </w:rPr>
        <w:t xml:space="preserve">ei tohi kasutus olla </w:t>
      </w:r>
      <w:r w:rsidR="0029696A" w:rsidRPr="5AB3DC52">
        <w:rPr>
          <w:u w:val="single"/>
        </w:rPr>
        <w:t>vastuolus teose tavapärase kasutamisega</w:t>
      </w:r>
      <w:r w:rsidR="00505E52">
        <w:t xml:space="preserve">. </w:t>
      </w:r>
      <w:r w:rsidR="007F1391">
        <w:t>Sisuliselt ei tohi hakata autori endaga konkureerima. Siin</w:t>
      </w:r>
      <w:r w:rsidR="004C5290">
        <w:t xml:space="preserve"> tuleb mõelda konkreetse autori huve konkreetsele teosele, mitte abstraktseid huve</w:t>
      </w:r>
      <w:r w:rsidR="001B00B8">
        <w:t xml:space="preserve"> teostele üldiselt</w:t>
      </w:r>
      <w:r w:rsidR="004C5290">
        <w:t xml:space="preserve">. </w:t>
      </w:r>
      <w:r w:rsidR="00B478A2">
        <w:t>K</w:t>
      </w:r>
      <w:r w:rsidR="004C5290">
        <w:t xml:space="preserve">ui </w:t>
      </w:r>
      <w:proofErr w:type="spellStart"/>
      <w:r w:rsidR="007F1391">
        <w:t>genAI</w:t>
      </w:r>
      <w:proofErr w:type="spellEnd"/>
      <w:r w:rsidR="007F1391">
        <w:t xml:space="preserve"> mudel suudab </w:t>
      </w:r>
      <w:r w:rsidR="00083200">
        <w:t>üldiselt erinevaid</w:t>
      </w:r>
      <w:r w:rsidR="003B0A56">
        <w:t xml:space="preserve"> </w:t>
      </w:r>
      <w:r w:rsidR="00166B5F">
        <w:t>ide</w:t>
      </w:r>
      <w:r w:rsidR="00083200">
        <w:t>id</w:t>
      </w:r>
      <w:r w:rsidR="00166B5F">
        <w:t>, kontseptsioon</w:t>
      </w:r>
      <w:r w:rsidR="00083200">
        <w:t>e</w:t>
      </w:r>
      <w:r w:rsidR="00166B5F">
        <w:t>, stiil</w:t>
      </w:r>
      <w:r w:rsidR="00083200">
        <w:t>e järgivat sisu genereerida</w:t>
      </w:r>
      <w:r w:rsidR="00166B5F">
        <w:t>,</w:t>
      </w:r>
      <w:r w:rsidR="00B478A2">
        <w:t xml:space="preserve"> </w:t>
      </w:r>
      <w:r w:rsidR="00166B5F">
        <w:t xml:space="preserve">ei konkureeri see </w:t>
      </w:r>
      <w:r w:rsidR="00B478A2">
        <w:t xml:space="preserve">konkreetse autori </w:t>
      </w:r>
      <w:r w:rsidR="00166B5F">
        <w:t>teosega</w:t>
      </w:r>
      <w:r w:rsidR="00083200">
        <w:t xml:space="preserve">. Näiteks spioonifilmi genereerimine </w:t>
      </w:r>
      <w:proofErr w:type="spellStart"/>
      <w:r w:rsidR="00E8092F">
        <w:t>genAI</w:t>
      </w:r>
      <w:proofErr w:type="spellEnd"/>
      <w:r w:rsidR="00E8092F">
        <w:t xml:space="preserve"> mudeliga ei tähenda automaatselt, et konkureeritakse konkreetse autori loodud spioonifilmiga</w:t>
      </w:r>
      <w:r w:rsidR="0029466C">
        <w:t xml:space="preserve">. Samas kui </w:t>
      </w:r>
      <w:proofErr w:type="spellStart"/>
      <w:r w:rsidR="0029466C">
        <w:t>genAI</w:t>
      </w:r>
      <w:proofErr w:type="spellEnd"/>
      <w:r w:rsidR="0029466C">
        <w:t xml:space="preserve"> mudeliga genereeritakse teosest koopia (eeldusel et see on võimalik), siis saab autor tugineda ainuõiguste rikkumisele, kuna TDM erand ei laiene </w:t>
      </w:r>
      <w:r w:rsidR="00482856">
        <w:t>sellisele tegevusele</w:t>
      </w:r>
      <w:r w:rsidR="0089650D">
        <w:t>.</w:t>
      </w:r>
      <w:r w:rsidR="004C5290">
        <w:rPr>
          <w:rStyle w:val="FootnoteReference"/>
        </w:rPr>
        <w:footnoteReference w:id="59"/>
      </w:r>
      <w:r w:rsidR="00026256">
        <w:t xml:space="preserve"> </w:t>
      </w:r>
      <w:r w:rsidR="00980AFF">
        <w:t>Tasub mainida, et selle</w:t>
      </w:r>
      <w:r w:rsidR="00E2600E">
        <w:t xml:space="preserve"> konkreet</w:t>
      </w:r>
      <w:r w:rsidR="000325AC">
        <w:t>s</w:t>
      </w:r>
      <w:r w:rsidR="00E2600E">
        <w:t>e kriteerium</w:t>
      </w:r>
      <w:r w:rsidR="000325AC">
        <w:t>i juures</w:t>
      </w:r>
      <w:r w:rsidR="00E2600E">
        <w:t xml:space="preserve"> on </w:t>
      </w:r>
      <w:r w:rsidR="000325AC">
        <w:t>õiguskirjandus napp</w:t>
      </w:r>
      <w:r w:rsidR="007B1812">
        <w:t xml:space="preserve"> ja küsimus on läbi analüüsimata</w:t>
      </w:r>
      <w:r w:rsidR="00980AFF">
        <w:t xml:space="preserve">. Kui </w:t>
      </w:r>
      <w:r w:rsidR="007B1812">
        <w:t xml:space="preserve">näiteks </w:t>
      </w:r>
      <w:proofErr w:type="spellStart"/>
      <w:r w:rsidR="00233E55">
        <w:t>genAI</w:t>
      </w:r>
      <w:proofErr w:type="spellEnd"/>
      <w:r w:rsidR="00233E55">
        <w:t xml:space="preserve"> mudel</w:t>
      </w:r>
      <w:r w:rsidR="007B1812">
        <w:t>i</w:t>
      </w:r>
      <w:r w:rsidR="00233E55">
        <w:t xml:space="preserve"> (või </w:t>
      </w:r>
      <w:proofErr w:type="spellStart"/>
      <w:r w:rsidR="000224C6">
        <w:t>genAI</w:t>
      </w:r>
      <w:proofErr w:type="spellEnd"/>
      <w:r w:rsidR="000224C6">
        <w:t xml:space="preserve"> mudelit </w:t>
      </w:r>
      <w:r w:rsidR="006E5E7E">
        <w:t>kasutav</w:t>
      </w:r>
      <w:r w:rsidR="007B1812">
        <w:t>a</w:t>
      </w:r>
      <w:r w:rsidR="00233E55">
        <w:t xml:space="preserve"> juturobot</w:t>
      </w:r>
      <w:r w:rsidR="007B1812">
        <w:t>i</w:t>
      </w:r>
      <w:r w:rsidR="00233E55">
        <w:t xml:space="preserve">) </w:t>
      </w:r>
      <w:r w:rsidR="007B1812">
        <w:t>kasutamise</w:t>
      </w:r>
      <w:r w:rsidR="00233E55">
        <w:t xml:space="preserve"> </w:t>
      </w:r>
      <w:r w:rsidR="007B1812">
        <w:t xml:space="preserve">käigus toodab </w:t>
      </w:r>
      <w:proofErr w:type="spellStart"/>
      <w:r w:rsidR="007B1812">
        <w:t>genAI</w:t>
      </w:r>
      <w:proofErr w:type="spellEnd"/>
      <w:r w:rsidR="007B1812">
        <w:t xml:space="preserve"> mudel (või seda kasutav juturobot) </w:t>
      </w:r>
      <w:r w:rsidR="00233E55">
        <w:t>treeningandmetes sisalduva</w:t>
      </w:r>
      <w:r w:rsidR="00184EE6">
        <w:t>te</w:t>
      </w:r>
      <w:r w:rsidR="00233E55">
        <w:t xml:space="preserve"> teos</w:t>
      </w:r>
      <w:r w:rsidR="00184EE6">
        <w:t>te</w:t>
      </w:r>
      <w:r w:rsidR="00233E55">
        <w:t xml:space="preserve"> või nende os</w:t>
      </w:r>
      <w:r w:rsidR="00184EE6">
        <w:t>ade reproduktsioone</w:t>
      </w:r>
      <w:r w:rsidR="002359AE">
        <w:t>, selliste reproduktsioonide tootmise sagedus ei ole tühine,</w:t>
      </w:r>
      <w:r w:rsidR="00233E55">
        <w:t xml:space="preserve"> </w:t>
      </w:r>
      <w:r w:rsidR="007320B3">
        <w:t xml:space="preserve">ning </w:t>
      </w:r>
      <w:proofErr w:type="spellStart"/>
      <w:r w:rsidR="007320B3">
        <w:t>genAI</w:t>
      </w:r>
      <w:proofErr w:type="spellEnd"/>
      <w:r w:rsidR="007320B3">
        <w:t xml:space="preserve"> mudeli (või seda kasutava juturoboti) pakkuja ei ole võtnud asjakohaseid meetmeid, et vältida </w:t>
      </w:r>
      <w:r w:rsidR="00646F2D">
        <w:t xml:space="preserve">teoste reprodutseerimist väljundandmetes, võib </w:t>
      </w:r>
      <w:r w:rsidR="00445A56">
        <w:t xml:space="preserve">see </w:t>
      </w:r>
      <w:r w:rsidR="008626B3">
        <w:t xml:space="preserve">potentsiaalselt </w:t>
      </w:r>
      <w:r w:rsidR="00445A56">
        <w:t xml:space="preserve">tekitada olukorra, kus </w:t>
      </w:r>
      <w:r w:rsidR="002359AE">
        <w:t xml:space="preserve">hakatakse individuaalse teose tasemel </w:t>
      </w:r>
      <w:r w:rsidR="00445A56">
        <w:t>konkureeri</w:t>
      </w:r>
      <w:r w:rsidR="002359AE">
        <w:t>ma</w:t>
      </w:r>
      <w:r w:rsidR="00445A56">
        <w:t xml:space="preserve"> treeningandmetes sisalduvate teoste autoritega. Sellisel juhul </w:t>
      </w:r>
      <w:r w:rsidR="002359AE">
        <w:t xml:space="preserve">ei saaks DSM direktiivi art 4 </w:t>
      </w:r>
      <w:r w:rsidR="006F0C20">
        <w:t>erandile tugineda</w:t>
      </w:r>
    </w:p>
    <w:p w14:paraId="2F3FD43E" w14:textId="3EE46D00" w:rsidR="005B0285" w:rsidRDefault="00482856" w:rsidP="006F0961">
      <w:pPr>
        <w:pStyle w:val="Style2"/>
      </w:pPr>
      <w:r>
        <w:t xml:space="preserve">Kolmandaks </w:t>
      </w:r>
      <w:r w:rsidRPr="5AB3DC52">
        <w:rPr>
          <w:u w:val="single"/>
        </w:rPr>
        <w:t>ei tohi kasutus</w:t>
      </w:r>
      <w:r w:rsidR="0029696A" w:rsidRPr="5AB3DC52">
        <w:rPr>
          <w:u w:val="single"/>
        </w:rPr>
        <w:t xml:space="preserve"> kahjusta</w:t>
      </w:r>
      <w:r w:rsidRPr="5AB3DC52">
        <w:rPr>
          <w:u w:val="single"/>
        </w:rPr>
        <w:t>da</w:t>
      </w:r>
      <w:r w:rsidR="0029696A" w:rsidRPr="5AB3DC52">
        <w:rPr>
          <w:u w:val="single"/>
        </w:rPr>
        <w:t xml:space="preserve"> põhjendamatult autori seaduslikke huve</w:t>
      </w:r>
      <w:r>
        <w:t xml:space="preserve">. </w:t>
      </w:r>
      <w:r w:rsidR="00B87823">
        <w:t>DSM direktiivi art 3 mõtte</w:t>
      </w:r>
      <w:r w:rsidR="00E41725">
        <w:t xml:space="preserve">s, </w:t>
      </w:r>
      <w:r w:rsidR="00E419B4">
        <w:t xml:space="preserve">ei ole tõenäoliselt kuigi palju selliseid kasutusviise, mis kahjustaksid autori seaduslikke huve, </w:t>
      </w:r>
      <w:r w:rsidR="00E41725">
        <w:t>kuna erandil on mitu kitsendavat tingimust</w:t>
      </w:r>
      <w:r w:rsidR="002F1244">
        <w:t xml:space="preserve">. DSM direktiivi art 4 mõttes, mis lubab ka kommertseesmärkidel teoste kasutamist, </w:t>
      </w:r>
      <w:r w:rsidR="00D35720">
        <w:t xml:space="preserve">on õiguskirjanduses välja pakutud, et </w:t>
      </w:r>
      <w:r w:rsidR="00AB7CDE">
        <w:t xml:space="preserve">seaduslikud huvid </w:t>
      </w:r>
      <w:r w:rsidR="00D35720">
        <w:t xml:space="preserve">võib </w:t>
      </w:r>
      <w:r w:rsidR="00AB7CDE">
        <w:t xml:space="preserve">seostada </w:t>
      </w:r>
      <w:proofErr w:type="spellStart"/>
      <w:r w:rsidR="00AB7CDE" w:rsidRPr="5AB3DC52">
        <w:rPr>
          <w:i/>
          <w:iCs/>
        </w:rPr>
        <w:t>opt-out</w:t>
      </w:r>
      <w:proofErr w:type="spellEnd"/>
      <w:r w:rsidR="00AB7CDE">
        <w:t xml:space="preserve"> tegemise võimalikkusega. Kui </w:t>
      </w:r>
      <w:proofErr w:type="spellStart"/>
      <w:r w:rsidR="00AB7CDE" w:rsidRPr="5AB3DC52">
        <w:rPr>
          <w:i/>
          <w:iCs/>
        </w:rPr>
        <w:t>opt-out</w:t>
      </w:r>
      <w:proofErr w:type="spellEnd"/>
      <w:r w:rsidR="00AB7CDE">
        <w:t xml:space="preserve"> poleks üldse võimalik, </w:t>
      </w:r>
      <w:r w:rsidR="00EC0792">
        <w:t>on võimalik, et</w:t>
      </w:r>
      <w:r w:rsidR="00AB7CDE">
        <w:t xml:space="preserve"> kommertseesmärgil </w:t>
      </w:r>
      <w:proofErr w:type="spellStart"/>
      <w:r w:rsidR="00AB7CDE">
        <w:t>genAI</w:t>
      </w:r>
      <w:proofErr w:type="spellEnd"/>
      <w:r w:rsidR="00AB7CDE">
        <w:t xml:space="preserve"> mudeli treenimine </w:t>
      </w:r>
      <w:r w:rsidR="00EC0792">
        <w:t>kahjustab autori seaduslikke huve põhjendamatult. Kuna autorile on antud</w:t>
      </w:r>
      <w:r w:rsidR="0034176D">
        <w:t xml:space="preserve"> võimalus</w:t>
      </w:r>
      <w:r w:rsidR="00EC0792">
        <w:t xml:space="preserve"> </w:t>
      </w:r>
      <w:r w:rsidR="0034176D">
        <w:t xml:space="preserve">välistada teose kasutamine </w:t>
      </w:r>
      <w:r w:rsidR="00B13C52">
        <w:t xml:space="preserve">DSM direktiivi art 4 </w:t>
      </w:r>
      <w:r w:rsidR="00EE55A3">
        <w:t>sätestatud</w:t>
      </w:r>
      <w:r w:rsidR="00B13C52">
        <w:t xml:space="preserve"> </w:t>
      </w:r>
      <w:r w:rsidR="00EE55A3">
        <w:t>viisidel</w:t>
      </w:r>
      <w:r w:rsidR="0034176D">
        <w:t xml:space="preserve">, kasutades talle antud </w:t>
      </w:r>
      <w:proofErr w:type="spellStart"/>
      <w:r w:rsidR="00EC0792" w:rsidRPr="5AB3DC52">
        <w:rPr>
          <w:i/>
          <w:iCs/>
        </w:rPr>
        <w:t>opt-out</w:t>
      </w:r>
      <w:proofErr w:type="spellEnd"/>
      <w:r w:rsidR="00EC0792">
        <w:t xml:space="preserve"> mehhanism</w:t>
      </w:r>
      <w:r w:rsidR="0034176D">
        <w:t>i</w:t>
      </w:r>
      <w:r w:rsidR="00EC0792">
        <w:t xml:space="preserve">, saab </w:t>
      </w:r>
      <w:r w:rsidR="0034176D">
        <w:t xml:space="preserve">sellisel viisil autori </w:t>
      </w:r>
      <w:r w:rsidR="00B15B61">
        <w:t>seaduslik</w:t>
      </w:r>
      <w:r w:rsidR="00CD33FE">
        <w:t>k</w:t>
      </w:r>
      <w:r w:rsidR="00B15B61">
        <w:t xml:space="preserve">e </w:t>
      </w:r>
      <w:r w:rsidR="00CD33FE">
        <w:t>huve</w:t>
      </w:r>
      <w:r w:rsidR="00B15B61">
        <w:t xml:space="preserve"> kaits</w:t>
      </w:r>
      <w:r w:rsidR="00CD33FE">
        <w:t>ta</w:t>
      </w:r>
      <w:r w:rsidR="00E419B4">
        <w:t>.</w:t>
      </w:r>
      <w:r w:rsidR="00F84562">
        <w:rPr>
          <w:rStyle w:val="FootnoteReference"/>
        </w:rPr>
        <w:footnoteReference w:id="60"/>
      </w:r>
      <w:r w:rsidR="002A7F9B">
        <w:t xml:space="preserve"> </w:t>
      </w:r>
    </w:p>
    <w:p w14:paraId="686E3A11" w14:textId="5FA21D6B" w:rsidR="004C7618" w:rsidRDefault="00E93578" w:rsidP="004C7618">
      <w:pPr>
        <w:pStyle w:val="Style1"/>
      </w:pPr>
      <w:proofErr w:type="spellStart"/>
      <w:r>
        <w:rPr>
          <w:u w:val="single"/>
        </w:rPr>
        <w:t>G</w:t>
      </w:r>
      <w:r w:rsidR="004C7618" w:rsidRPr="5AB3DC52">
        <w:rPr>
          <w:u w:val="single"/>
        </w:rPr>
        <w:t>enAI</w:t>
      </w:r>
      <w:proofErr w:type="spellEnd"/>
      <w:r w:rsidR="004C7618" w:rsidRPr="5AB3DC52">
        <w:rPr>
          <w:u w:val="single"/>
        </w:rPr>
        <w:t xml:space="preserve"> mudeli kasutamine ja selle käigus õigustega kaitstud objektide kasutamine</w:t>
      </w:r>
    </w:p>
    <w:p w14:paraId="23028049" w14:textId="64EE22CC" w:rsidR="007B2D8F" w:rsidRDefault="0B47223C" w:rsidP="000335E1">
      <w:pPr>
        <w:pStyle w:val="Style2"/>
      </w:pPr>
      <w:r>
        <w:t xml:space="preserve">Järgnevalt on </w:t>
      </w:r>
      <w:r w:rsidR="00EF3069">
        <w:t>analüüsi</w:t>
      </w:r>
      <w:r w:rsidR="6A9C1600">
        <w:t>tud</w:t>
      </w:r>
      <w:r w:rsidR="00EF3069">
        <w:t xml:space="preserve"> </w:t>
      </w:r>
      <w:proofErr w:type="spellStart"/>
      <w:r w:rsidR="008C7493">
        <w:t>g</w:t>
      </w:r>
      <w:r w:rsidR="006D3843">
        <w:t>en</w:t>
      </w:r>
      <w:r w:rsidR="00EF3069">
        <w:t>AI</w:t>
      </w:r>
      <w:proofErr w:type="spellEnd"/>
      <w:r w:rsidR="006D3843">
        <w:t xml:space="preserve"> </w:t>
      </w:r>
      <w:r w:rsidR="006D3843" w:rsidRPr="5AB3DC52">
        <w:rPr>
          <w:b/>
          <w:bCs/>
        </w:rPr>
        <w:t>mudeli</w:t>
      </w:r>
      <w:r w:rsidR="00EF3069" w:rsidRPr="5AB3DC52">
        <w:rPr>
          <w:b/>
          <w:bCs/>
        </w:rPr>
        <w:t xml:space="preserve"> </w:t>
      </w:r>
      <w:r w:rsidR="2E98A569" w:rsidRPr="5AB3DC52">
        <w:rPr>
          <w:b/>
          <w:bCs/>
        </w:rPr>
        <w:t>kasutamis</w:t>
      </w:r>
      <w:r w:rsidR="008C7493" w:rsidRPr="5AB3DC52">
        <w:rPr>
          <w:b/>
          <w:bCs/>
        </w:rPr>
        <w:t>t</w:t>
      </w:r>
      <w:r w:rsidR="2E98A569" w:rsidRPr="5AB3DC52">
        <w:rPr>
          <w:b/>
          <w:bCs/>
        </w:rPr>
        <w:t xml:space="preserve"> ja väljundandmetega</w:t>
      </w:r>
      <w:r w:rsidR="008C7493" w:rsidRPr="5AB3DC52">
        <w:rPr>
          <w:b/>
          <w:bCs/>
        </w:rPr>
        <w:t xml:space="preserve"> seonduvat</w:t>
      </w:r>
      <w:r w:rsidR="007B2D8F">
        <w:t xml:space="preserve">. </w:t>
      </w:r>
      <w:r w:rsidR="006A6394">
        <w:t xml:space="preserve">Kumbki TDM erand (DSM direktiivi art 3 ja 4) ei </w:t>
      </w:r>
      <w:r w:rsidR="00F725F3">
        <w:t xml:space="preserve">anna </w:t>
      </w:r>
      <w:proofErr w:type="spellStart"/>
      <w:r w:rsidR="00F725F3">
        <w:t>genAI</w:t>
      </w:r>
      <w:proofErr w:type="spellEnd"/>
      <w:r w:rsidR="00F725F3">
        <w:t xml:space="preserve"> mudeli arendajale õigust teoseid väljaspool TDM eesmärke kasutada. TDM </w:t>
      </w:r>
      <w:r w:rsidR="00880FEF">
        <w:t xml:space="preserve">erand </w:t>
      </w:r>
      <w:r w:rsidR="00F725F3">
        <w:t xml:space="preserve">ei laiene </w:t>
      </w:r>
      <w:r w:rsidR="00880FEF">
        <w:t xml:space="preserve">teoste kasutamisele </w:t>
      </w:r>
      <w:proofErr w:type="spellStart"/>
      <w:r w:rsidR="00880FEF">
        <w:t>genAI</w:t>
      </w:r>
      <w:proofErr w:type="spellEnd"/>
      <w:r w:rsidR="00880FEF">
        <w:t xml:space="preserve"> mudeli kasutamise käigus. </w:t>
      </w:r>
      <w:r w:rsidR="00E57EBE">
        <w:t>Allpool on analüüsitud võimalikku reprodutseerimise õiguse ja üldsusele kättesaadavaks tegemise õiguse teostamist</w:t>
      </w:r>
      <w:r w:rsidR="00B865F7">
        <w:t>, kuid ei ole välistatud, et sisu genereerimise käigus teostatakse ka muid autori ainuõigusi.</w:t>
      </w:r>
      <w:r w:rsidR="00E57EBE">
        <w:t xml:space="preserve"> </w:t>
      </w:r>
    </w:p>
    <w:p w14:paraId="7FDA1ED5" w14:textId="1920E5E6" w:rsidR="00AE6455" w:rsidRDefault="00AE6455" w:rsidP="00AE6455">
      <w:pPr>
        <w:pStyle w:val="Style2"/>
      </w:pPr>
      <w:r w:rsidRPr="5AB3DC52">
        <w:rPr>
          <w:b/>
          <w:bCs/>
        </w:rPr>
        <w:t>Reprodutseerimine</w:t>
      </w:r>
      <w:r w:rsidR="00BC3360" w:rsidRPr="5AB3DC52">
        <w:rPr>
          <w:b/>
          <w:bCs/>
        </w:rPr>
        <w:t>.</w:t>
      </w:r>
      <w:r w:rsidR="00BC3360">
        <w:t xml:space="preserve"> </w:t>
      </w:r>
      <w:proofErr w:type="spellStart"/>
      <w:r>
        <w:t>GenAI</w:t>
      </w:r>
      <w:proofErr w:type="spellEnd"/>
      <w:r>
        <w:t xml:space="preserve"> mudel genereerib vastuse vaid siis, kui kasutaja selle </w:t>
      </w:r>
      <w:proofErr w:type="spellStart"/>
      <w:r>
        <w:t>viibaga</w:t>
      </w:r>
      <w:proofErr w:type="spellEnd"/>
      <w:r>
        <w:t xml:space="preserve"> esile kutsub, tuginedes treeningmaterjalist õpitud mustritele, kasutaja juhistele, eelnenud vestlusele ja vastava funktsionaalsuse olemasolul ka välistele </w:t>
      </w:r>
      <w:r>
        <w:lastRenderedPageBreak/>
        <w:t xml:space="preserve">allikatele (RAG). Igal üksikjuhtumil genereeritakse uus vastus eraldiseisva instantsina konkreetsele kasutajale. </w:t>
      </w:r>
      <w:r w:rsidRPr="5AB3DC52">
        <w:rPr>
          <w:u w:val="single"/>
        </w:rPr>
        <w:t>Juhul kui selle käigus kasutatakse õiguste objekte, on igal vastuse genereerimisel eraldiseisva teo tähendus, mille põhjal tuleb hinnata võimalikku reprodutseerimist.</w:t>
      </w:r>
      <w:r>
        <w:t xml:space="preserve"> </w:t>
      </w:r>
      <w:r w:rsidR="00580793">
        <w:t xml:space="preserve">Kes sellisel juhul </w:t>
      </w:r>
      <w:r w:rsidR="006248BF">
        <w:t xml:space="preserve">reprodutseerimise teo toime paneb, on veel lahendamata küsimus. </w:t>
      </w:r>
      <w:r>
        <w:t xml:space="preserve">Iga vastuse genereerimisel tuleks võimaliku reprodutseerimise analüüsimisel arvestada sellega, millisel määral kontrollis kasutaja juturoboti konkreetse vastuse genereerimist ja millisel määral tegi seda teenusepakkuja. </w:t>
      </w:r>
      <w:r w:rsidR="006248BF">
        <w:t xml:space="preserve">Kasutaja, kes kutsub esile </w:t>
      </w:r>
      <w:r w:rsidR="0025753A">
        <w:t xml:space="preserve">õiguste objekti genereerimise, </w:t>
      </w:r>
      <w:r w:rsidR="00713582">
        <w:t xml:space="preserve">võiks olla isik, kes õiguste objekti reprodutseerib. Samas võib olla puutumus ka </w:t>
      </w:r>
      <w:r w:rsidR="00B3277D">
        <w:t xml:space="preserve">teenusepakkujaga, kui nt </w:t>
      </w:r>
      <w:r w:rsidR="003D20A5">
        <w:t xml:space="preserve">teenusepakkuja treenis </w:t>
      </w:r>
      <w:proofErr w:type="spellStart"/>
      <w:r w:rsidR="003D20A5">
        <w:t>genAI</w:t>
      </w:r>
      <w:proofErr w:type="spellEnd"/>
      <w:r w:rsidR="003D20A5">
        <w:t xml:space="preserve"> mudelit õiguste objektide põhjal ja </w:t>
      </w:r>
      <w:proofErr w:type="spellStart"/>
      <w:r w:rsidR="00DE26AA">
        <w:t>genAI</w:t>
      </w:r>
      <w:proofErr w:type="spellEnd"/>
      <w:r w:rsidR="00DE26AA">
        <w:t xml:space="preserve"> mudel on võimeline, vastusena sobivale kasutaja antud </w:t>
      </w:r>
      <w:proofErr w:type="spellStart"/>
      <w:r w:rsidR="00DE26AA">
        <w:t>viibale</w:t>
      </w:r>
      <w:proofErr w:type="spellEnd"/>
      <w:r w:rsidR="00DE26AA">
        <w:t xml:space="preserve">, taastootma treeningandmete hulgas olevaid õiguste objekte </w:t>
      </w:r>
      <w:r w:rsidR="003D20A5">
        <w:t>(</w:t>
      </w:r>
      <w:proofErr w:type="spellStart"/>
      <w:r w:rsidR="003D20A5" w:rsidRPr="003D20A5">
        <w:rPr>
          <w:i/>
          <w:iCs/>
        </w:rPr>
        <w:t>reguritation</w:t>
      </w:r>
      <w:proofErr w:type="spellEnd"/>
      <w:r w:rsidR="003D20A5">
        <w:t>)</w:t>
      </w:r>
      <w:r>
        <w:t>.</w:t>
      </w:r>
      <w:r w:rsidR="00DE26AA">
        <w:t xml:space="preserve"> </w:t>
      </w:r>
      <w:r w:rsidR="00C779F6">
        <w:t>Sell</w:t>
      </w:r>
      <w:r w:rsidR="002249BE">
        <w:t xml:space="preserve">isel juhul </w:t>
      </w:r>
      <w:r w:rsidR="00EA63F5">
        <w:t>võiks asuda seisukohale, et</w:t>
      </w:r>
      <w:r w:rsidR="0078768C">
        <w:t xml:space="preserve"> ka teenusepakkuja</w:t>
      </w:r>
      <w:r w:rsidR="00C779F6">
        <w:t xml:space="preserve"> </w:t>
      </w:r>
      <w:r w:rsidR="00FE40FB">
        <w:t xml:space="preserve">paneb toime </w:t>
      </w:r>
      <w:r w:rsidR="00105218">
        <w:t xml:space="preserve">reprodutseerimise. </w:t>
      </w:r>
      <w:r w:rsidR="00743CAD">
        <w:t>Ka</w:t>
      </w:r>
      <w:r w:rsidR="00105218">
        <w:t xml:space="preserve"> see küsimus </w:t>
      </w:r>
      <w:r w:rsidR="00743CAD">
        <w:t xml:space="preserve">pole lõplikult </w:t>
      </w:r>
      <w:r w:rsidR="00105218">
        <w:t>lahe</w:t>
      </w:r>
      <w:r w:rsidR="00743CAD">
        <w:t>n</w:t>
      </w:r>
      <w:r w:rsidR="00105218">
        <w:t>da</w:t>
      </w:r>
      <w:r w:rsidR="00743CAD">
        <w:t xml:space="preserve">tud ning </w:t>
      </w:r>
      <w:r w:rsidR="00C47688">
        <w:t xml:space="preserve">tõlgendusvariante </w:t>
      </w:r>
      <w:r w:rsidR="00975310">
        <w:t>võib olla erinevaid</w:t>
      </w:r>
      <w:r w:rsidR="00975310">
        <w:rPr>
          <w:rStyle w:val="FootnoteReference"/>
        </w:rPr>
        <w:footnoteReference w:id="61"/>
      </w:r>
      <w:r w:rsidR="00105218">
        <w:t xml:space="preserve">. Eraldi küsimus </w:t>
      </w:r>
      <w:r w:rsidR="00916DB9">
        <w:t xml:space="preserve">seondub vastutusega, </w:t>
      </w:r>
      <w:r w:rsidR="001C021E">
        <w:t>mis</w:t>
      </w:r>
      <w:r w:rsidR="00916DB9">
        <w:t xml:space="preserve"> ei ole enam EL-i õiguse tõlgendamise küsimus, vaid </w:t>
      </w:r>
      <w:r w:rsidR="001C021E">
        <w:t xml:space="preserve">asja tuleb lahendada siseriikliku õiguse tasandil. Nt </w:t>
      </w:r>
      <w:r w:rsidR="004C798A">
        <w:t>ei pruugi kasutaja või teenusepakkuja tegevus olla õigusvastane, mistõttu isik ei vastuta antud teo toimepanemise eest.</w:t>
      </w:r>
    </w:p>
    <w:p w14:paraId="238B0E7C" w14:textId="03A0B27A" w:rsidR="00522B8F" w:rsidRDefault="0050560B" w:rsidP="7D366F9F">
      <w:pPr>
        <w:pStyle w:val="Style2"/>
      </w:pPr>
      <w:r w:rsidRPr="5AB3DC52">
        <w:rPr>
          <w:b/>
          <w:bCs/>
        </w:rPr>
        <w:t>Üldsusele kättesaadavaks tegemine</w:t>
      </w:r>
      <w:r w:rsidR="00BC3360">
        <w:t xml:space="preserve">. </w:t>
      </w:r>
      <w:r w:rsidR="00A72089">
        <w:t xml:space="preserve">Nagu tuleneb varasemast </w:t>
      </w:r>
      <w:r w:rsidR="0063088A">
        <w:t xml:space="preserve">Euroopa Kohtu </w:t>
      </w:r>
      <w:r w:rsidR="00FE6E41">
        <w:t xml:space="preserve">praktikast, </w:t>
      </w:r>
      <w:r w:rsidR="007F5E22">
        <w:t xml:space="preserve">eeldab </w:t>
      </w:r>
      <w:r w:rsidR="00CA6DD9">
        <w:t xml:space="preserve">üldsusele </w:t>
      </w:r>
      <w:r w:rsidR="007665DD">
        <w:t>kättesaadavaks tegemine</w:t>
      </w:r>
      <w:r w:rsidR="00CA6DD9">
        <w:t xml:space="preserve"> </w:t>
      </w:r>
      <w:r w:rsidR="007F5E22" w:rsidRPr="5AB3DC52">
        <w:rPr>
          <w:u w:val="single"/>
        </w:rPr>
        <w:t>kahte kumulatiivset elementi</w:t>
      </w:r>
      <w:r w:rsidR="00D145DA" w:rsidRPr="5AB3DC52">
        <w:rPr>
          <w:u w:val="single"/>
        </w:rPr>
        <w:t>,</w:t>
      </w:r>
      <w:r w:rsidR="00CA6DD9" w:rsidRPr="5AB3DC52">
        <w:rPr>
          <w:u w:val="single"/>
        </w:rPr>
        <w:t xml:space="preserve"> mida tuleb hinnata juhtumipõhiselt:</w:t>
      </w:r>
      <w:r w:rsidR="00D145DA" w:rsidRPr="5AB3DC52">
        <w:rPr>
          <w:u w:val="single"/>
        </w:rPr>
        <w:t xml:space="preserve"> </w:t>
      </w:r>
      <w:r w:rsidR="007F5E22" w:rsidRPr="5AB3DC52">
        <w:rPr>
          <w:u w:val="single"/>
        </w:rPr>
        <w:t>edastamise</w:t>
      </w:r>
      <w:r w:rsidR="00FE6E41" w:rsidRPr="5AB3DC52">
        <w:rPr>
          <w:u w:val="single"/>
        </w:rPr>
        <w:t xml:space="preserve"> toiming ja üldsuse olemasol</w:t>
      </w:r>
      <w:r w:rsidR="00CA6DD9" w:rsidRPr="5AB3DC52">
        <w:rPr>
          <w:u w:val="single"/>
        </w:rPr>
        <w:t>u</w:t>
      </w:r>
      <w:r w:rsidR="0405BAAA">
        <w:t>.</w:t>
      </w:r>
      <w:r w:rsidR="0078141A">
        <w:rPr>
          <w:rStyle w:val="FootnoteReference"/>
        </w:rPr>
        <w:footnoteReference w:id="62"/>
      </w:r>
      <w:r w:rsidR="00FE6E41">
        <w:t xml:space="preserve"> </w:t>
      </w:r>
      <w:r w:rsidR="74E1CA9B">
        <w:t xml:space="preserve">Lisaks </w:t>
      </w:r>
      <w:r w:rsidR="00535B88">
        <w:t>on Euroopa Kohus täpsustanud, et</w:t>
      </w:r>
      <w:r w:rsidR="005E036A">
        <w:t xml:space="preserve"> </w:t>
      </w:r>
      <w:r w:rsidR="005E036A" w:rsidRPr="005E036A">
        <w:t xml:space="preserve">hinnangu andmisel tuleb arvesse võtta </w:t>
      </w:r>
      <w:r w:rsidR="08A0F2D6" w:rsidRPr="5AB3DC52">
        <w:rPr>
          <w:u w:val="single"/>
        </w:rPr>
        <w:t>muid relevantseid asjaolusid</w:t>
      </w:r>
      <w:r w:rsidR="005E036A" w:rsidRPr="005E036A">
        <w:t xml:space="preserve">, mis ei ole autonoomsed ja </w:t>
      </w:r>
      <w:r w:rsidR="230E8B48" w:rsidRPr="005E036A">
        <w:t xml:space="preserve">mis </w:t>
      </w:r>
      <w:r w:rsidR="005E036A" w:rsidRPr="005E036A">
        <w:t>on üksteisest sõltuvad</w:t>
      </w:r>
      <w:r w:rsidR="481E178C" w:rsidRPr="005E036A">
        <w:t>.</w:t>
      </w:r>
      <w:r w:rsidR="005E036A">
        <w:rPr>
          <w:rStyle w:val="FootnoteReference"/>
        </w:rPr>
        <w:footnoteReference w:id="63"/>
      </w:r>
      <w:r w:rsidR="008827B6">
        <w:t xml:space="preserve"> </w:t>
      </w:r>
      <w:r w:rsidR="016BE474">
        <w:t xml:space="preserve">Selline </w:t>
      </w:r>
      <w:r w:rsidR="00637CC8">
        <w:t xml:space="preserve">asjaolude </w:t>
      </w:r>
      <w:r w:rsidR="016BE474">
        <w:t xml:space="preserve">hindamine </w:t>
      </w:r>
      <w:r w:rsidR="13EAEE8A">
        <w:t xml:space="preserve">ei ole </w:t>
      </w:r>
      <w:r w:rsidR="1E9C8797">
        <w:t xml:space="preserve">seotud kitsalt </w:t>
      </w:r>
      <w:proofErr w:type="spellStart"/>
      <w:r w:rsidR="1E9C8797">
        <w:t>GenAI</w:t>
      </w:r>
      <w:proofErr w:type="spellEnd"/>
      <w:r w:rsidR="1E9C8797">
        <w:t xml:space="preserve"> </w:t>
      </w:r>
      <w:r w:rsidR="747BD9FE">
        <w:t>mudeli</w:t>
      </w:r>
      <w:r w:rsidR="00637CC8">
        <w:t xml:space="preserve">s toimuvate protsesside </w:t>
      </w:r>
      <w:r w:rsidR="747BD9FE">
        <w:t>hindamisega</w:t>
      </w:r>
      <w:r w:rsidR="1E9C8797">
        <w:t xml:space="preserve">, </w:t>
      </w:r>
      <w:r w:rsidR="0048F4EB">
        <w:t>relevantsed võivad olla ka muud</w:t>
      </w:r>
      <w:r w:rsidR="1E9C8797">
        <w:t xml:space="preserve"> juturoboti </w:t>
      </w:r>
      <w:r w:rsidR="1D1C4206">
        <w:t>teenuse</w:t>
      </w:r>
      <w:r w:rsidR="00637CC8">
        <w:t xml:space="preserve"> kasutamisega</w:t>
      </w:r>
      <w:r w:rsidR="1D1C4206">
        <w:t xml:space="preserve"> seotud asjaolud</w:t>
      </w:r>
      <w:r w:rsidR="00225BF4">
        <w:t xml:space="preserve">. </w:t>
      </w:r>
    </w:p>
    <w:p w14:paraId="56F3DBD3" w14:textId="38CE1239" w:rsidR="00535B88" w:rsidRDefault="6564CCBE" w:rsidP="52AAE7F1">
      <w:pPr>
        <w:pStyle w:val="Style2"/>
      </w:pPr>
      <w:r w:rsidRPr="5AB3DC52">
        <w:rPr>
          <w:u w:val="single"/>
        </w:rPr>
        <w:t>Ü</w:t>
      </w:r>
      <w:r w:rsidR="00535B88" w:rsidRPr="5AB3DC52">
        <w:rPr>
          <w:u w:val="single"/>
        </w:rPr>
        <w:t xml:space="preserve">ldsusele </w:t>
      </w:r>
      <w:r w:rsidR="00122460" w:rsidRPr="5AB3DC52">
        <w:rPr>
          <w:u w:val="single"/>
        </w:rPr>
        <w:t xml:space="preserve">edastamise toimingu </w:t>
      </w:r>
      <w:r w:rsidR="032E00A9" w:rsidRPr="5AB3DC52">
        <w:rPr>
          <w:u w:val="single"/>
        </w:rPr>
        <w:t>tuvastamise</w:t>
      </w:r>
      <w:r w:rsidR="032E00A9">
        <w:t xml:space="preserve"> </w:t>
      </w:r>
      <w:r w:rsidR="00122460">
        <w:t>juures</w:t>
      </w:r>
      <w:r w:rsidR="3F2A09CB">
        <w:t xml:space="preserve"> on oluline arvestada </w:t>
      </w:r>
      <w:proofErr w:type="spellStart"/>
      <w:r w:rsidR="008C7493">
        <w:t>genAI</w:t>
      </w:r>
      <w:proofErr w:type="spellEnd"/>
      <w:r w:rsidR="008C7493">
        <w:t xml:space="preserve"> mudeli</w:t>
      </w:r>
      <w:r w:rsidR="3F2A09CB">
        <w:t xml:space="preserve"> </w:t>
      </w:r>
      <w:r w:rsidR="008C7493">
        <w:t xml:space="preserve">ümber ehitatud </w:t>
      </w:r>
      <w:r w:rsidR="3F2A09CB">
        <w:t xml:space="preserve">teenuse toimimisega. </w:t>
      </w:r>
      <w:r w:rsidR="00700BEA">
        <w:t xml:space="preserve">Tulenevalt juturoboti funktsionaalsusest </w:t>
      </w:r>
      <w:r w:rsidR="001278B2">
        <w:t xml:space="preserve">saab kasutaja esitada juturobotile </w:t>
      </w:r>
      <w:r w:rsidR="00CC75D6">
        <w:t>juhiseid e</w:t>
      </w:r>
      <w:r w:rsidR="00046DA0">
        <w:t>hk</w:t>
      </w:r>
      <w:r w:rsidR="00CC75D6">
        <w:t xml:space="preserve"> </w:t>
      </w:r>
      <w:r w:rsidR="001278B2">
        <w:t>viipa</w:t>
      </w:r>
      <w:r w:rsidR="00CC75D6">
        <w:t>sid (</w:t>
      </w:r>
      <w:proofErr w:type="spellStart"/>
      <w:r w:rsidR="00CC75D6" w:rsidRPr="5AB3DC52">
        <w:rPr>
          <w:i/>
          <w:iCs/>
        </w:rPr>
        <w:t>prompts</w:t>
      </w:r>
      <w:proofErr w:type="spellEnd"/>
      <w:r w:rsidR="00CC75D6">
        <w:t>) ja juturobot annab kasutajale vastuse</w:t>
      </w:r>
      <w:r w:rsidR="2BAB70DE">
        <w:t>id</w:t>
      </w:r>
      <w:r w:rsidR="00CC75D6">
        <w:t xml:space="preserve">. </w:t>
      </w:r>
      <w:r w:rsidR="007E6E24">
        <w:t>T</w:t>
      </w:r>
      <w:r w:rsidR="12A3D0B0">
        <w:t xml:space="preserve">uleb </w:t>
      </w:r>
      <w:r w:rsidR="3E735B83">
        <w:t>võtta arvesse seda, milline oli</w:t>
      </w:r>
      <w:r w:rsidR="01885264">
        <w:t xml:space="preserve"> </w:t>
      </w:r>
      <w:r w:rsidR="19CAA09F">
        <w:t>juturoboti teenuse</w:t>
      </w:r>
      <w:r w:rsidR="01885264">
        <w:t xml:space="preserve">pakkuja </w:t>
      </w:r>
      <w:r w:rsidR="04A0A962">
        <w:t xml:space="preserve">tahtlus ja </w:t>
      </w:r>
      <w:r w:rsidR="01885264">
        <w:t>teadlikkus</w:t>
      </w:r>
      <w:r w:rsidR="42790AAE">
        <w:t xml:space="preserve"> võimalikust rikkumisest</w:t>
      </w:r>
      <w:r w:rsidR="00FE3DD6">
        <w:t>,</w:t>
      </w:r>
      <w:r w:rsidR="42790AAE">
        <w:t xml:space="preserve"> </w:t>
      </w:r>
      <w:r w:rsidR="2166EE9A">
        <w:t>kui ka seda,</w:t>
      </w:r>
      <w:r w:rsidR="01885264">
        <w:t xml:space="preserve"> millised võimalused oleks kasutajal õiguste objektidega tutvumiseks pakkuja sekkumiseta</w:t>
      </w:r>
      <w:r w:rsidR="1B4832B4">
        <w:t>.</w:t>
      </w:r>
      <w:r w:rsidR="003C2C72">
        <w:rPr>
          <w:rStyle w:val="FootnoteReference"/>
        </w:rPr>
        <w:footnoteReference w:id="64"/>
      </w:r>
      <w:r w:rsidR="00D94848">
        <w:t xml:space="preserve"> </w:t>
      </w:r>
      <w:r w:rsidR="43EF9109">
        <w:t>Lisaks</w:t>
      </w:r>
      <w:r w:rsidR="76D2E567">
        <w:t xml:space="preserve"> on relevantne</w:t>
      </w:r>
      <w:r w:rsidR="2FDCAE9F">
        <w:t xml:space="preserve"> ka</w:t>
      </w:r>
      <w:r w:rsidR="76D2E567">
        <w:t xml:space="preserve"> </w:t>
      </w:r>
      <w:r w:rsidR="7F51414C">
        <w:t>asjaolu</w:t>
      </w:r>
      <w:r w:rsidR="76D2E567">
        <w:t>,</w:t>
      </w:r>
      <w:r w:rsidR="584804EA">
        <w:t xml:space="preserve"> millist pingutust selliste rikkumiste ärahoidmine teenusepakkujalt nõuaks.</w:t>
      </w:r>
      <w:r w:rsidR="76D2E567">
        <w:t xml:space="preserve"> </w:t>
      </w:r>
      <w:r w:rsidR="007E6E24">
        <w:t>Ü</w:t>
      </w:r>
      <w:r w:rsidR="5674034E">
        <w:t xml:space="preserve">ldsusele edastamise toimingu puhul </w:t>
      </w:r>
      <w:r w:rsidR="007E6E24">
        <w:t xml:space="preserve">tuleb osutada </w:t>
      </w:r>
      <w:r w:rsidR="5674034E">
        <w:t xml:space="preserve">tähelepanu asjaolule, et igal korral, kui </w:t>
      </w:r>
      <w:proofErr w:type="spellStart"/>
      <w:r w:rsidR="007E6E24">
        <w:t>g</w:t>
      </w:r>
      <w:r w:rsidR="5674034E">
        <w:t>enAI</w:t>
      </w:r>
      <w:proofErr w:type="spellEnd"/>
      <w:r w:rsidR="5674034E">
        <w:t xml:space="preserve"> mudelil põhinev juturobot vastuse genereerib, võib vastus olla erinev sõltuvalt kasutaja juhistest, mudeli parameetritest ja muudest asjaoludest nagu vestluse ajalugu. Seega on võimalik, et kaks erinevat kasutajat, kes annavad samale juturobotile samasuguse </w:t>
      </w:r>
      <w:proofErr w:type="spellStart"/>
      <w:r w:rsidR="5674034E">
        <w:t>viiba</w:t>
      </w:r>
      <w:proofErr w:type="spellEnd"/>
      <w:r w:rsidR="5674034E">
        <w:t>, saavad erinevad vastused, kus ühel juhul tehakse kasutajale kättesaadavaks õiguste objekte</w:t>
      </w:r>
      <w:r w:rsidR="6CC85F19">
        <w:t xml:space="preserve"> (ehk pannakse toime edastamise toiming)</w:t>
      </w:r>
      <w:r w:rsidR="5674034E">
        <w:t>,</w:t>
      </w:r>
      <w:r w:rsidR="3A4FB05F">
        <w:t xml:space="preserve"> kuid</w:t>
      </w:r>
      <w:r w:rsidR="5674034E">
        <w:t xml:space="preserve"> teisel juhul seda ei toimu</w:t>
      </w:r>
      <w:r w:rsidR="3113C62B">
        <w:t>.</w:t>
      </w:r>
    </w:p>
    <w:p w14:paraId="5C04ED33" w14:textId="19222E1F" w:rsidR="004C30EE" w:rsidRDefault="00F21E1C" w:rsidP="6FB100A9">
      <w:pPr>
        <w:pStyle w:val="Style2"/>
      </w:pPr>
      <w:r>
        <w:lastRenderedPageBreak/>
        <w:t xml:space="preserve">Lisaks on </w:t>
      </w:r>
      <w:r w:rsidR="00905718">
        <w:t xml:space="preserve">vaja </w:t>
      </w:r>
      <w:r w:rsidR="00501E95">
        <w:t>arvestada juturoboti funktsionaalsusega</w:t>
      </w:r>
      <w:r w:rsidR="20F29790">
        <w:t xml:space="preserve"> </w:t>
      </w:r>
      <w:r w:rsidR="20F29790" w:rsidRPr="5AB3DC52">
        <w:rPr>
          <w:u w:val="single"/>
        </w:rPr>
        <w:t>uue üldsuse küsimuse analüüsimisel</w:t>
      </w:r>
      <w:r>
        <w:t xml:space="preserve">. </w:t>
      </w:r>
      <w:r w:rsidR="507830F1">
        <w:t>V</w:t>
      </w:r>
      <w:r w:rsidR="008C5764">
        <w:t xml:space="preserve">arasema Euroopa Kohtu praktika kohaselt on </w:t>
      </w:r>
      <w:r w:rsidR="00D04EE1">
        <w:t>üldsus määramata hulk isikuid</w:t>
      </w:r>
      <w:r w:rsidR="00226B24">
        <w:t>, kelle arv on üsna suur</w:t>
      </w:r>
      <w:r w:rsidR="00226B24">
        <w:rPr>
          <w:rStyle w:val="FootnoteReference"/>
        </w:rPr>
        <w:footnoteReference w:id="65"/>
      </w:r>
      <w:r w:rsidR="000D030C">
        <w:t>.</w:t>
      </w:r>
      <w:r w:rsidR="008A4959">
        <w:t xml:space="preserve"> </w:t>
      </w:r>
      <w:r w:rsidR="503003BA">
        <w:t xml:space="preserve">Kui ainult kasutaja pääseb kaitstud sisule ligi, ei pruugi see moodustada üldsust. </w:t>
      </w:r>
      <w:r w:rsidR="01F7DAE9">
        <w:t>Samas on sõltuvalt juturoboti teenuse funktsionaalsusest võimalik vestluseid teiste kasutajatega jagada</w:t>
      </w:r>
      <w:r w:rsidR="00A14A35">
        <w:t>, küsimuse lahendamisel tuleks sellega arvestada</w:t>
      </w:r>
      <w:r w:rsidR="01F7DAE9">
        <w:t xml:space="preserve">. </w:t>
      </w:r>
      <w:r w:rsidR="00A14A35">
        <w:t xml:space="preserve">Kui kaitstud sisu jõuab juturoboti teenusepakkuja tegevuse tõttu üldsuseni, </w:t>
      </w:r>
      <w:r w:rsidR="000F2561">
        <w:t xml:space="preserve">tuleb </w:t>
      </w:r>
      <w:r w:rsidR="00A14A35">
        <w:t xml:space="preserve">küsimuse analüüsimisel </w:t>
      </w:r>
      <w:r w:rsidR="000F2561">
        <w:t xml:space="preserve">arvestada </w:t>
      </w:r>
      <w:r w:rsidR="00A14A35">
        <w:t xml:space="preserve">ka </w:t>
      </w:r>
      <w:r w:rsidR="003F0EC9">
        <w:t>sellega,</w:t>
      </w:r>
      <w:r w:rsidR="00A14A35">
        <w:t xml:space="preserve"> </w:t>
      </w:r>
      <w:r w:rsidR="00CD5978">
        <w:t xml:space="preserve">mil määral oli </w:t>
      </w:r>
      <w:r w:rsidR="008C16FB">
        <w:t xml:space="preserve">sisu </w:t>
      </w:r>
      <w:r w:rsidR="000B19D0">
        <w:t xml:space="preserve">enne vastuse genereerimist </w:t>
      </w:r>
      <w:r w:rsidR="00CD5978">
        <w:t>kättesaadav</w:t>
      </w:r>
      <w:r w:rsidR="009E37AE">
        <w:t>,</w:t>
      </w:r>
      <w:r w:rsidR="00CD5978">
        <w:t xml:space="preserve"> </w:t>
      </w:r>
      <w:r w:rsidR="009E37AE">
        <w:t xml:space="preserve">st </w:t>
      </w:r>
      <w:r w:rsidR="00CD5978">
        <w:t xml:space="preserve">kas </w:t>
      </w:r>
      <w:r w:rsidR="009E37AE">
        <w:t xml:space="preserve">kasutajad moodustavad ka </w:t>
      </w:r>
      <w:r w:rsidR="003966C0">
        <w:t>uu</w:t>
      </w:r>
      <w:r w:rsidR="009E37AE">
        <w:t>e</w:t>
      </w:r>
      <w:r w:rsidR="003966C0">
        <w:t xml:space="preserve"> üldsus</w:t>
      </w:r>
      <w:r w:rsidR="009E37AE">
        <w:t>e</w:t>
      </w:r>
      <w:r w:rsidR="003966C0">
        <w:t xml:space="preserve"> </w:t>
      </w:r>
      <w:r w:rsidR="00766B2D">
        <w:t>kohalduva</w:t>
      </w:r>
      <w:r w:rsidR="0083503E">
        <w:t xml:space="preserve"> õiguse ja kohtupraktika mõttes.</w:t>
      </w:r>
    </w:p>
    <w:sectPr w:rsidR="004C30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4A4B" w14:textId="77777777" w:rsidR="004121F4" w:rsidRDefault="004121F4" w:rsidP="003C3133">
      <w:pPr>
        <w:spacing w:after="0"/>
      </w:pPr>
      <w:r>
        <w:separator/>
      </w:r>
    </w:p>
  </w:endnote>
  <w:endnote w:type="continuationSeparator" w:id="0">
    <w:p w14:paraId="5FBD94BB" w14:textId="77777777" w:rsidR="004121F4" w:rsidRDefault="004121F4" w:rsidP="003C31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D864" w14:textId="77777777" w:rsidR="004121F4" w:rsidRDefault="004121F4" w:rsidP="003C3133">
      <w:pPr>
        <w:spacing w:after="0"/>
      </w:pPr>
      <w:r>
        <w:separator/>
      </w:r>
    </w:p>
  </w:footnote>
  <w:footnote w:type="continuationSeparator" w:id="0">
    <w:p w14:paraId="22FBFAC6" w14:textId="77777777" w:rsidR="004121F4" w:rsidRDefault="004121F4" w:rsidP="003C3133">
      <w:pPr>
        <w:spacing w:after="0"/>
      </w:pPr>
      <w:r>
        <w:continuationSeparator/>
      </w:r>
    </w:p>
  </w:footnote>
  <w:footnote w:id="1">
    <w:p w14:paraId="618EAA31" w14:textId="1ACF529E" w:rsidR="005652F2" w:rsidRDefault="005652F2" w:rsidP="00961B9A">
      <w:pPr>
        <w:pStyle w:val="FootnoteText"/>
      </w:pPr>
      <w:r>
        <w:rPr>
          <w:rStyle w:val="FootnoteReference"/>
        </w:rPr>
        <w:footnoteRef/>
      </w:r>
      <w:r>
        <w:t xml:space="preserve"> </w:t>
      </w:r>
      <w:r w:rsidR="0024278C">
        <w:t xml:space="preserve">Vt AI süsteemidega seotud definitsioone AI määruse art </w:t>
      </w:r>
      <w:r w:rsidR="007C2682">
        <w:t xml:space="preserve">3 </w:t>
      </w:r>
      <w:r w:rsidR="00961B9A">
        <w:t>p-st 1 jj (</w:t>
      </w:r>
      <w:r w:rsidR="005C7F87">
        <w:t xml:space="preserve">Euroopa Parlamendi ja nõukogu määrus </w:t>
      </w:r>
      <w:r w:rsidR="00961B9A">
        <w:t>(EL) 2024/1689,</w:t>
      </w:r>
      <w:r w:rsidR="005C7F87">
        <w:t xml:space="preserve"> </w:t>
      </w:r>
      <w:r w:rsidR="00961B9A">
        <w:t>13. juuni 2024,</w:t>
      </w:r>
      <w:r w:rsidR="005C7F87">
        <w:t xml:space="preserve"> </w:t>
      </w:r>
      <w:r w:rsidR="00961B9A">
        <w:t>millega nähakse ette tehisintellekti käsitlevad ühtlustatud õigusnormid ning muudetakse määruseid (EÜ) nr 300/2008, (EL) nr 167/2013, (EL) nr 168/2013, (EL) 2018/858, (EL) 2018/1139 ja (EL) 2019/2144 ning direktiive 2014/90/EL, (EL) 2016/797 ja (EL) 2020/1828)</w:t>
      </w:r>
    </w:p>
  </w:footnote>
  <w:footnote w:id="2">
    <w:p w14:paraId="001213CF" w14:textId="64B79DA1" w:rsidR="0096414E" w:rsidRDefault="0096414E">
      <w:pPr>
        <w:pStyle w:val="FootnoteText"/>
      </w:pPr>
      <w:r>
        <w:rPr>
          <w:rStyle w:val="FootnoteReference"/>
        </w:rPr>
        <w:footnoteRef/>
      </w:r>
      <w:r>
        <w:t xml:space="preserve"> </w:t>
      </w:r>
      <w:r>
        <w:t xml:space="preserve">Vt näiteks </w:t>
      </w:r>
      <w:r w:rsidRPr="0096414E">
        <w:t>https://www.ibm.com/think/topics/generative-ai</w:t>
      </w:r>
    </w:p>
  </w:footnote>
  <w:footnote w:id="3">
    <w:p w14:paraId="70542115" w14:textId="1A1D1BEB" w:rsidR="005B4C0C" w:rsidRDefault="005B4C0C">
      <w:pPr>
        <w:pStyle w:val="FootnoteText"/>
      </w:pPr>
      <w:r>
        <w:rPr>
          <w:rStyle w:val="FootnoteReference"/>
        </w:rPr>
        <w:footnoteRef/>
      </w:r>
      <w:r>
        <w:t xml:space="preserve"> </w:t>
      </w:r>
      <w:proofErr w:type="spellStart"/>
      <w:r>
        <w:t>genAI</w:t>
      </w:r>
      <w:proofErr w:type="spellEnd"/>
      <w:r>
        <w:t xml:space="preserve"> mudeli algoritmide lähtekood võib olla</w:t>
      </w:r>
      <w:r w:rsidR="00E07435">
        <w:t xml:space="preserve"> iseseisvalt</w:t>
      </w:r>
      <w:r>
        <w:t xml:space="preserve"> kaitstud kui kirjandusteos</w:t>
      </w:r>
      <w:r w:rsidR="00187FE6">
        <w:t xml:space="preserve">, aga see pole </w:t>
      </w:r>
      <w:r w:rsidR="00E07435">
        <w:t xml:space="preserve">praeguses </w:t>
      </w:r>
      <w:r w:rsidR="00187FE6">
        <w:t>analüüsis relevantne</w:t>
      </w:r>
    </w:p>
  </w:footnote>
  <w:footnote w:id="4">
    <w:p w14:paraId="60677A94" w14:textId="4A1EE573" w:rsidR="00E91FE8" w:rsidRDefault="00E91FE8">
      <w:pPr>
        <w:pStyle w:val="FootnoteText"/>
      </w:pPr>
      <w:r>
        <w:rPr>
          <w:rStyle w:val="FootnoteReference"/>
        </w:rPr>
        <w:footnoteRef/>
      </w:r>
      <w:r>
        <w:t xml:space="preserve"> </w:t>
      </w:r>
      <w:r w:rsidRPr="00E91FE8">
        <w:t>Parameetri</w:t>
      </w:r>
      <w:r>
        <w:t>d jagunevad</w:t>
      </w:r>
      <w:r w:rsidRPr="00E91FE8">
        <w:t>: kaalud (</w:t>
      </w:r>
      <w:proofErr w:type="spellStart"/>
      <w:r w:rsidRPr="00E91FE8">
        <w:rPr>
          <w:i/>
          <w:iCs/>
        </w:rPr>
        <w:t>weights</w:t>
      </w:r>
      <w:proofErr w:type="spellEnd"/>
      <w:r w:rsidRPr="00E91FE8">
        <w:t>), kalded (</w:t>
      </w:r>
      <w:proofErr w:type="spellStart"/>
      <w:r w:rsidRPr="00E91FE8">
        <w:rPr>
          <w:i/>
          <w:iCs/>
        </w:rPr>
        <w:t>biases</w:t>
      </w:r>
      <w:proofErr w:type="spellEnd"/>
      <w:r w:rsidRPr="00E91FE8">
        <w:t xml:space="preserve">) ja </w:t>
      </w:r>
      <w:proofErr w:type="spellStart"/>
      <w:r w:rsidRPr="00E91FE8">
        <w:t>hüperparameetrid</w:t>
      </w:r>
      <w:proofErr w:type="spellEnd"/>
      <w:r w:rsidRPr="00E91FE8">
        <w:t xml:space="preserve"> (</w:t>
      </w:r>
      <w:proofErr w:type="spellStart"/>
      <w:r w:rsidRPr="00E91FE8">
        <w:rPr>
          <w:i/>
          <w:iCs/>
        </w:rPr>
        <w:t>hyperparameters</w:t>
      </w:r>
      <w:proofErr w:type="spellEnd"/>
      <w:r w:rsidRPr="00E91FE8">
        <w:t>) https://www.ibm.com/think/topics/llm-parameters</w:t>
      </w:r>
    </w:p>
  </w:footnote>
  <w:footnote w:id="5">
    <w:p w14:paraId="0EC2C1F5" w14:textId="66B062D3" w:rsidR="00340043" w:rsidRDefault="00340043" w:rsidP="00340043">
      <w:pPr>
        <w:pStyle w:val="FootnoteText"/>
      </w:pPr>
      <w:r>
        <w:rPr>
          <w:rStyle w:val="FootnoteReference"/>
        </w:rPr>
        <w:footnoteRef/>
      </w:r>
      <w:r>
        <w:t xml:space="preserve"> </w:t>
      </w:r>
      <w:r>
        <w:t xml:space="preserve">Vt </w:t>
      </w:r>
      <w:r w:rsidR="009F1C0A">
        <w:t xml:space="preserve">nt </w:t>
      </w:r>
      <w:r w:rsidRPr="00FE7293">
        <w:t>https://platform.openai.com/docs/models/gpt-5.1</w:t>
      </w:r>
    </w:p>
  </w:footnote>
  <w:footnote w:id="6">
    <w:p w14:paraId="2999CE12" w14:textId="3FD2DFA3" w:rsidR="009C1F05" w:rsidRDefault="009C1F05">
      <w:pPr>
        <w:pStyle w:val="FootnoteText"/>
      </w:pPr>
      <w:r>
        <w:rPr>
          <w:rStyle w:val="FootnoteReference"/>
        </w:rPr>
        <w:footnoteRef/>
      </w:r>
      <w:r>
        <w:t xml:space="preserve"> </w:t>
      </w:r>
      <w:r w:rsidR="00EE4E75">
        <w:t xml:space="preserve">EUIPO. </w:t>
      </w:r>
      <w:r w:rsidR="00C33AC8" w:rsidRPr="00C33AC8">
        <w:t xml:space="preserve">The </w:t>
      </w:r>
      <w:proofErr w:type="spellStart"/>
      <w:r w:rsidR="00C33AC8" w:rsidRPr="00C33AC8">
        <w:t>development</w:t>
      </w:r>
      <w:proofErr w:type="spellEnd"/>
      <w:r w:rsidR="00C33AC8" w:rsidRPr="00C33AC8">
        <w:t xml:space="preserve"> of </w:t>
      </w:r>
      <w:proofErr w:type="spellStart"/>
      <w:r w:rsidR="00C33AC8" w:rsidRPr="00C33AC8">
        <w:t>Generative</w:t>
      </w:r>
      <w:proofErr w:type="spellEnd"/>
      <w:r w:rsidR="00C33AC8" w:rsidRPr="00C33AC8">
        <w:t xml:space="preserve"> </w:t>
      </w:r>
      <w:proofErr w:type="spellStart"/>
      <w:r w:rsidR="00C33AC8" w:rsidRPr="00C33AC8">
        <w:t>Artificial</w:t>
      </w:r>
      <w:proofErr w:type="spellEnd"/>
      <w:r w:rsidR="00C33AC8" w:rsidRPr="00C33AC8">
        <w:t xml:space="preserve"> </w:t>
      </w:r>
      <w:proofErr w:type="spellStart"/>
      <w:r w:rsidR="00C33AC8" w:rsidRPr="00C33AC8">
        <w:t>Intelligence</w:t>
      </w:r>
      <w:proofErr w:type="spellEnd"/>
      <w:r w:rsidR="00C33AC8" w:rsidRPr="00C33AC8">
        <w:t xml:space="preserve"> </w:t>
      </w:r>
      <w:proofErr w:type="spellStart"/>
      <w:r w:rsidR="00C33AC8" w:rsidRPr="00C33AC8">
        <w:t>from</w:t>
      </w:r>
      <w:proofErr w:type="spellEnd"/>
      <w:r w:rsidR="00C33AC8" w:rsidRPr="00C33AC8">
        <w:t xml:space="preserve"> a Copyright </w:t>
      </w:r>
      <w:proofErr w:type="spellStart"/>
      <w:r w:rsidR="00C33AC8" w:rsidRPr="00C33AC8">
        <w:t>perspective</w:t>
      </w:r>
      <w:proofErr w:type="spellEnd"/>
      <w:r w:rsidR="001903BD">
        <w:t xml:space="preserve">, lk </w:t>
      </w:r>
      <w:r w:rsidR="00A30DD4">
        <w:t>128 jj</w:t>
      </w:r>
      <w:r w:rsidR="005C48C2">
        <w:t xml:space="preserve">, </w:t>
      </w:r>
      <w:hyperlink r:id="rId1" w:history="1">
        <w:r w:rsidR="00DE32A6" w:rsidRPr="00B55693">
          <w:rPr>
            <w:rStyle w:val="Hyperlink"/>
          </w:rPr>
          <w:t>https://www.copyright.or.kr/eng/doc/etc_pdf/Guide_on_Generative_AI_and_Copyright.pdf</w:t>
        </w:r>
      </w:hyperlink>
      <w:r w:rsidR="00DE32A6">
        <w:t xml:space="preserve">, </w:t>
      </w:r>
      <w:hyperlink r:id="rId2" w:history="1">
        <w:r w:rsidR="00DE32A6" w:rsidRPr="00B55693">
          <w:rPr>
            <w:rStyle w:val="Hyperlink"/>
          </w:rPr>
          <w:t>https://ipkitten.blogspot.com/2025/10/tdm-exceptions-not-just-three-step-test.html</w:t>
        </w:r>
      </w:hyperlink>
      <w:r w:rsidR="00DE32A6">
        <w:t xml:space="preserve"> </w:t>
      </w:r>
    </w:p>
  </w:footnote>
  <w:footnote w:id="7">
    <w:p w14:paraId="591C2139" w14:textId="0B850551" w:rsidR="0090390E" w:rsidRDefault="0090390E">
      <w:pPr>
        <w:pStyle w:val="FootnoteText"/>
      </w:pPr>
      <w:r>
        <w:rPr>
          <w:rStyle w:val="FootnoteReference"/>
        </w:rPr>
        <w:footnoteRef/>
      </w:r>
      <w:r>
        <w:t xml:space="preserve"> </w:t>
      </w:r>
      <w:r>
        <w:t xml:space="preserve">Andmete juurdepääsu aspekti on allpool </w:t>
      </w:r>
      <w:r w:rsidR="002400D3">
        <w:t>analüüsitud</w:t>
      </w:r>
    </w:p>
  </w:footnote>
  <w:footnote w:id="8">
    <w:p w14:paraId="4175C9DA" w14:textId="2AE7F946" w:rsidR="008B385C" w:rsidRDefault="008B385C">
      <w:pPr>
        <w:pStyle w:val="FootnoteText"/>
      </w:pPr>
      <w:r>
        <w:rPr>
          <w:rStyle w:val="FootnoteReference"/>
        </w:rPr>
        <w:footnoteRef/>
      </w:r>
      <w:r>
        <w:t xml:space="preserve"> </w:t>
      </w:r>
      <w:r w:rsidR="007A1BF6" w:rsidRPr="007A1BF6">
        <w:t>Euroopa Koh</w:t>
      </w:r>
      <w:r w:rsidR="007A1BF6">
        <w:t>tu praktika kohaselt tuleb</w:t>
      </w:r>
      <w:r w:rsidR="007A1BF6" w:rsidRPr="007A1BF6">
        <w:t xml:space="preserve"> </w:t>
      </w:r>
      <w:proofErr w:type="spellStart"/>
      <w:r w:rsidR="007A1BF6" w:rsidRPr="007A1BF6">
        <w:t>InfoSoc</w:t>
      </w:r>
      <w:proofErr w:type="spellEnd"/>
      <w:r w:rsidR="007A1BF6" w:rsidRPr="007A1BF6">
        <w:t xml:space="preserve"> direktiivi artiklis 2 leiduvat reprodutseerimise õigust käsitada laialt, sest see hõlmab otsest või kaudset ajutist või alalist reprodutseerimist mis tahes viisil või vormis, osaliselt või täielikult</w:t>
      </w:r>
      <w:r w:rsidR="007A1BF6">
        <w:t xml:space="preserve">, vt </w:t>
      </w:r>
      <w:r w:rsidR="00973666">
        <w:t xml:space="preserve">ka </w:t>
      </w:r>
      <w:r w:rsidR="007A1BF6">
        <w:t xml:space="preserve">C-5/08 </w:t>
      </w:r>
      <w:proofErr w:type="spellStart"/>
      <w:r w:rsidR="007A1BF6" w:rsidRPr="7D366F9F">
        <w:rPr>
          <w:i/>
          <w:iCs/>
        </w:rPr>
        <w:t>Infopaq</w:t>
      </w:r>
      <w:proofErr w:type="spellEnd"/>
      <w:r w:rsidR="007A1BF6">
        <w:t>, p 46</w:t>
      </w:r>
    </w:p>
  </w:footnote>
  <w:footnote w:id="9">
    <w:p w14:paraId="64FC8378" w14:textId="516851FA" w:rsidR="000336D1" w:rsidRDefault="000336D1">
      <w:pPr>
        <w:pStyle w:val="FootnoteText"/>
      </w:pPr>
      <w:r>
        <w:rPr>
          <w:rStyle w:val="FootnoteReference"/>
        </w:rPr>
        <w:footnoteRef/>
      </w:r>
      <w:r>
        <w:t xml:space="preserve"> </w:t>
      </w:r>
      <w:r w:rsidR="008F4F26">
        <w:t xml:space="preserve">Vt </w:t>
      </w:r>
      <w:r w:rsidRPr="000336D1">
        <w:t>https://ipkitten.blogspot.com/2025/10/tdm-exceptions-not-just-three-step-test.html</w:t>
      </w:r>
    </w:p>
  </w:footnote>
  <w:footnote w:id="10">
    <w:p w14:paraId="1C301AF0" w14:textId="77777777" w:rsidR="7D366F9F" w:rsidRDefault="7D366F9F" w:rsidP="7D366F9F">
      <w:pPr>
        <w:pStyle w:val="FootnoteText"/>
      </w:pPr>
      <w:r w:rsidRPr="7D366F9F">
        <w:rPr>
          <w:rStyle w:val="FootnoteReference"/>
        </w:rPr>
        <w:footnoteRef/>
      </w:r>
      <w:r>
        <w:t xml:space="preserve"> </w:t>
      </w:r>
      <w:r>
        <w:t xml:space="preserve">C-5/08 </w:t>
      </w:r>
      <w:proofErr w:type="spellStart"/>
      <w:r w:rsidRPr="7D366F9F">
        <w:rPr>
          <w:i/>
          <w:iCs/>
        </w:rPr>
        <w:t>Infopaq</w:t>
      </w:r>
      <w:proofErr w:type="spellEnd"/>
      <w:r>
        <w:t>, p 46</w:t>
      </w:r>
    </w:p>
  </w:footnote>
  <w:footnote w:id="11">
    <w:p w14:paraId="2EB42E91" w14:textId="05095609" w:rsidR="00530403" w:rsidRDefault="00530403">
      <w:pPr>
        <w:pStyle w:val="FootnoteText"/>
      </w:pPr>
      <w:r>
        <w:rPr>
          <w:rStyle w:val="FootnoteReference"/>
        </w:rPr>
        <w:footnoteRef/>
      </w:r>
      <w:r>
        <w:t xml:space="preserve"> </w:t>
      </w:r>
      <w:r w:rsidR="00207D34">
        <w:t xml:space="preserve">Nt </w:t>
      </w:r>
      <w:r w:rsidRPr="00530403">
        <w:t>https://platform.openai.com/docs/guides/prompt-caching</w:t>
      </w:r>
    </w:p>
  </w:footnote>
  <w:footnote w:id="12">
    <w:p w14:paraId="71381D31" w14:textId="39C2FFB7" w:rsidR="005807B5" w:rsidRDefault="005807B5">
      <w:pPr>
        <w:pStyle w:val="FootnoteText"/>
      </w:pPr>
      <w:r>
        <w:rPr>
          <w:rStyle w:val="FootnoteReference"/>
        </w:rPr>
        <w:footnoteRef/>
      </w:r>
      <w:r>
        <w:t xml:space="preserve"> </w:t>
      </w:r>
      <w:r>
        <w:t xml:space="preserve">Näiteks andmete eeltöötluse etapp võib seostuda autori ainuõigusega teose töötlemisele; on võimalik, et teoseid tõlgitakse, muudetakse, </w:t>
      </w:r>
      <w:r w:rsidR="001337F0">
        <w:t>koostatakse kogumikke jne</w:t>
      </w:r>
    </w:p>
  </w:footnote>
  <w:footnote w:id="13">
    <w:p w14:paraId="33AC66BB" w14:textId="3881B1E7" w:rsidR="002E3940" w:rsidRDefault="002E3940">
      <w:pPr>
        <w:pStyle w:val="FootnoteText"/>
      </w:pPr>
      <w:r>
        <w:rPr>
          <w:rStyle w:val="FootnoteReference"/>
        </w:rPr>
        <w:footnoteRef/>
      </w:r>
      <w:r>
        <w:t xml:space="preserve"> </w:t>
      </w:r>
      <w:r>
        <w:t>Vt</w:t>
      </w:r>
      <w:r w:rsidR="009A4D91">
        <w:t xml:space="preserve"> nt</w:t>
      </w:r>
      <w:r>
        <w:t xml:space="preserve"> </w:t>
      </w:r>
      <w:hyperlink r:id="rId3" w:history="1">
        <w:r w:rsidRPr="008317A7">
          <w:rPr>
            <w:rStyle w:val="Hyperlink"/>
          </w:rPr>
          <w:t>https://link.springer.com/article/10.1007/s40319-025-01649-7</w:t>
        </w:r>
      </w:hyperlink>
      <w:r>
        <w:t xml:space="preserve"> </w:t>
      </w:r>
      <w:proofErr w:type="spellStart"/>
      <w:r>
        <w:t>ptk</w:t>
      </w:r>
      <w:proofErr w:type="spellEnd"/>
      <w:r>
        <w:t xml:space="preserve"> 3.2.1 ja viide 45 </w:t>
      </w:r>
    </w:p>
  </w:footnote>
  <w:footnote w:id="14">
    <w:p w14:paraId="4CB67E9A" w14:textId="3968A36A" w:rsidR="008B77FB" w:rsidRDefault="008B77FB">
      <w:pPr>
        <w:pStyle w:val="FootnoteText"/>
      </w:pPr>
      <w:r>
        <w:rPr>
          <w:rStyle w:val="FootnoteReference"/>
        </w:rPr>
        <w:footnoteRef/>
      </w:r>
      <w:r>
        <w:t xml:space="preserve"> </w:t>
      </w:r>
      <w:r>
        <w:t xml:space="preserve">Sama autori käsitus </w:t>
      </w:r>
      <w:proofErr w:type="spellStart"/>
      <w:r>
        <w:t>ptk</w:t>
      </w:r>
      <w:proofErr w:type="spellEnd"/>
      <w:r>
        <w:t xml:space="preserve"> 3.2.2</w:t>
      </w:r>
    </w:p>
  </w:footnote>
  <w:footnote w:id="15">
    <w:p w14:paraId="5F8E6FB8" w14:textId="13705858" w:rsidR="007F5E66" w:rsidRDefault="007F5E66">
      <w:pPr>
        <w:pStyle w:val="FootnoteText"/>
      </w:pPr>
      <w:r>
        <w:rPr>
          <w:rStyle w:val="FootnoteReference"/>
        </w:rPr>
        <w:footnoteRef/>
      </w:r>
      <w:r>
        <w:t xml:space="preserve"> </w:t>
      </w:r>
      <w:r w:rsidRPr="007F5E66">
        <w:t>https://www.judiciary.uk/wp-content/uploads/2025/11/Getty-Images-v-Stability-AI.pdf</w:t>
      </w:r>
    </w:p>
  </w:footnote>
  <w:footnote w:id="16">
    <w:p w14:paraId="172E3877" w14:textId="25D70356" w:rsidR="007F5E66" w:rsidRDefault="007F5E66">
      <w:pPr>
        <w:pStyle w:val="FootnoteText"/>
      </w:pPr>
      <w:r>
        <w:rPr>
          <w:rStyle w:val="FootnoteReference"/>
        </w:rPr>
        <w:footnoteRef/>
      </w:r>
      <w:r>
        <w:t xml:space="preserve"> </w:t>
      </w:r>
      <w:r w:rsidRPr="007F5E66">
        <w:t>„</w:t>
      </w:r>
      <w:proofErr w:type="spellStart"/>
      <w:r w:rsidRPr="004E7ABF">
        <w:rPr>
          <w:i/>
          <w:iCs/>
        </w:rPr>
        <w:t>While</w:t>
      </w:r>
      <w:proofErr w:type="spellEnd"/>
      <w:r w:rsidRPr="004E7ABF">
        <w:rPr>
          <w:i/>
          <w:iCs/>
        </w:rPr>
        <w:t xml:space="preserve"> </w:t>
      </w:r>
      <w:proofErr w:type="spellStart"/>
      <w:r w:rsidRPr="004E7ABF">
        <w:rPr>
          <w:i/>
          <w:iCs/>
        </w:rPr>
        <w:t>it</w:t>
      </w:r>
      <w:proofErr w:type="spellEnd"/>
      <w:r w:rsidRPr="004E7ABF">
        <w:rPr>
          <w:i/>
          <w:iCs/>
        </w:rPr>
        <w:t xml:space="preserve"> </w:t>
      </w:r>
      <w:proofErr w:type="spellStart"/>
      <w:r w:rsidRPr="004E7ABF">
        <w:rPr>
          <w:i/>
          <w:iCs/>
        </w:rPr>
        <w:t>is</w:t>
      </w:r>
      <w:proofErr w:type="spellEnd"/>
      <w:r w:rsidRPr="004E7ABF">
        <w:rPr>
          <w:i/>
          <w:iCs/>
        </w:rPr>
        <w:t xml:space="preserve"> </w:t>
      </w:r>
      <w:proofErr w:type="spellStart"/>
      <w:r w:rsidRPr="004E7ABF">
        <w:rPr>
          <w:i/>
          <w:iCs/>
        </w:rPr>
        <w:t>true</w:t>
      </w:r>
      <w:proofErr w:type="spellEnd"/>
      <w:r w:rsidRPr="004E7ABF">
        <w:rPr>
          <w:i/>
          <w:iCs/>
        </w:rPr>
        <w:t xml:space="preserve"> </w:t>
      </w:r>
      <w:proofErr w:type="spellStart"/>
      <w:r w:rsidRPr="004E7ABF">
        <w:rPr>
          <w:i/>
          <w:iCs/>
        </w:rPr>
        <w:t>that</w:t>
      </w:r>
      <w:proofErr w:type="spellEnd"/>
      <w:r w:rsidRPr="004E7ABF">
        <w:rPr>
          <w:i/>
          <w:iCs/>
        </w:rPr>
        <w:t xml:space="preserve"> </w:t>
      </w:r>
      <w:proofErr w:type="spellStart"/>
      <w:r w:rsidRPr="004E7ABF">
        <w:rPr>
          <w:i/>
          <w:iCs/>
        </w:rPr>
        <w:t>the</w:t>
      </w:r>
      <w:proofErr w:type="spellEnd"/>
      <w:r w:rsidRPr="004E7ABF">
        <w:rPr>
          <w:i/>
          <w:iCs/>
        </w:rPr>
        <w:t xml:space="preserve"> </w:t>
      </w:r>
      <w:proofErr w:type="spellStart"/>
      <w:r w:rsidRPr="004E7ABF">
        <w:rPr>
          <w:i/>
          <w:iCs/>
        </w:rPr>
        <w:t>model</w:t>
      </w:r>
      <w:proofErr w:type="spellEnd"/>
      <w:r w:rsidRPr="004E7ABF">
        <w:rPr>
          <w:i/>
          <w:iCs/>
        </w:rPr>
        <w:t xml:space="preserve"> </w:t>
      </w:r>
      <w:proofErr w:type="spellStart"/>
      <w:r w:rsidRPr="004E7ABF">
        <w:rPr>
          <w:i/>
          <w:iCs/>
        </w:rPr>
        <w:t>weights</w:t>
      </w:r>
      <w:proofErr w:type="spellEnd"/>
      <w:r w:rsidRPr="004E7ABF">
        <w:rPr>
          <w:i/>
          <w:iCs/>
        </w:rPr>
        <w:t xml:space="preserve"> are </w:t>
      </w:r>
      <w:proofErr w:type="spellStart"/>
      <w:r w:rsidRPr="004E7ABF">
        <w:rPr>
          <w:i/>
          <w:iCs/>
        </w:rPr>
        <w:t>altered</w:t>
      </w:r>
      <w:proofErr w:type="spellEnd"/>
      <w:r w:rsidRPr="004E7ABF">
        <w:rPr>
          <w:i/>
          <w:iCs/>
        </w:rPr>
        <w:t xml:space="preserve"> </w:t>
      </w:r>
      <w:proofErr w:type="spellStart"/>
      <w:r w:rsidRPr="004E7ABF">
        <w:rPr>
          <w:i/>
          <w:iCs/>
        </w:rPr>
        <w:t>during</w:t>
      </w:r>
      <w:proofErr w:type="spellEnd"/>
      <w:r w:rsidRPr="004E7ABF">
        <w:rPr>
          <w:i/>
          <w:iCs/>
        </w:rPr>
        <w:t xml:space="preserve"> </w:t>
      </w:r>
      <w:proofErr w:type="spellStart"/>
      <w:r w:rsidRPr="004E7ABF">
        <w:rPr>
          <w:i/>
          <w:iCs/>
        </w:rPr>
        <w:t>training</w:t>
      </w:r>
      <w:proofErr w:type="spellEnd"/>
      <w:r w:rsidRPr="004E7ABF">
        <w:rPr>
          <w:i/>
          <w:iCs/>
        </w:rPr>
        <w:t xml:space="preserve"> by </w:t>
      </w:r>
      <w:proofErr w:type="spellStart"/>
      <w:r w:rsidRPr="004E7ABF">
        <w:rPr>
          <w:i/>
          <w:iCs/>
        </w:rPr>
        <w:t>exposure</w:t>
      </w:r>
      <w:proofErr w:type="spellEnd"/>
      <w:r w:rsidRPr="004E7ABF">
        <w:rPr>
          <w:i/>
          <w:iCs/>
        </w:rPr>
        <w:t xml:space="preserve"> </w:t>
      </w:r>
      <w:proofErr w:type="spellStart"/>
      <w:r w:rsidRPr="004E7ABF">
        <w:rPr>
          <w:i/>
          <w:iCs/>
        </w:rPr>
        <w:t>to</w:t>
      </w:r>
      <w:proofErr w:type="spellEnd"/>
      <w:r w:rsidRPr="004E7ABF">
        <w:rPr>
          <w:i/>
          <w:iCs/>
        </w:rPr>
        <w:t xml:space="preserve"> Copyright Works, by </w:t>
      </w:r>
      <w:proofErr w:type="spellStart"/>
      <w:r w:rsidRPr="004E7ABF">
        <w:rPr>
          <w:i/>
          <w:iCs/>
        </w:rPr>
        <w:t>the</w:t>
      </w:r>
      <w:proofErr w:type="spellEnd"/>
      <w:r w:rsidRPr="004E7ABF">
        <w:rPr>
          <w:i/>
          <w:iCs/>
        </w:rPr>
        <w:t xml:space="preserve"> end of </w:t>
      </w:r>
      <w:proofErr w:type="spellStart"/>
      <w:r w:rsidRPr="004E7ABF">
        <w:rPr>
          <w:i/>
          <w:iCs/>
        </w:rPr>
        <w:t>that</w:t>
      </w:r>
      <w:proofErr w:type="spellEnd"/>
      <w:r w:rsidRPr="004E7ABF">
        <w:rPr>
          <w:i/>
          <w:iCs/>
        </w:rPr>
        <w:t xml:space="preserve"> </w:t>
      </w:r>
      <w:proofErr w:type="spellStart"/>
      <w:r w:rsidRPr="004E7ABF">
        <w:rPr>
          <w:i/>
          <w:iCs/>
        </w:rPr>
        <w:t>process</w:t>
      </w:r>
      <w:proofErr w:type="spellEnd"/>
      <w:r w:rsidRPr="004E7ABF">
        <w:rPr>
          <w:i/>
          <w:iCs/>
        </w:rPr>
        <w:t xml:space="preserve"> </w:t>
      </w:r>
      <w:proofErr w:type="spellStart"/>
      <w:r w:rsidRPr="004E7ABF">
        <w:rPr>
          <w:i/>
          <w:iCs/>
        </w:rPr>
        <w:t>the</w:t>
      </w:r>
      <w:proofErr w:type="spellEnd"/>
      <w:r w:rsidRPr="004E7ABF">
        <w:rPr>
          <w:i/>
          <w:iCs/>
        </w:rPr>
        <w:t xml:space="preserve"> </w:t>
      </w:r>
      <w:proofErr w:type="spellStart"/>
      <w:r w:rsidRPr="004E7ABF">
        <w:rPr>
          <w:i/>
          <w:iCs/>
        </w:rPr>
        <w:t>Model</w:t>
      </w:r>
      <w:proofErr w:type="spellEnd"/>
      <w:r w:rsidRPr="004E7ABF">
        <w:rPr>
          <w:i/>
          <w:iCs/>
        </w:rPr>
        <w:t xml:space="preserve"> </w:t>
      </w:r>
      <w:proofErr w:type="spellStart"/>
      <w:r w:rsidRPr="004E7ABF">
        <w:rPr>
          <w:i/>
          <w:iCs/>
        </w:rPr>
        <w:t>itself</w:t>
      </w:r>
      <w:proofErr w:type="spellEnd"/>
      <w:r w:rsidRPr="004E7ABF">
        <w:rPr>
          <w:i/>
          <w:iCs/>
        </w:rPr>
        <w:t xml:space="preserve"> </w:t>
      </w:r>
      <w:proofErr w:type="spellStart"/>
      <w:r w:rsidRPr="004E7ABF">
        <w:rPr>
          <w:i/>
          <w:iCs/>
        </w:rPr>
        <w:t>does</w:t>
      </w:r>
      <w:proofErr w:type="spellEnd"/>
      <w:r w:rsidRPr="004E7ABF">
        <w:rPr>
          <w:i/>
          <w:iCs/>
        </w:rPr>
        <w:t xml:space="preserve"> </w:t>
      </w:r>
      <w:proofErr w:type="spellStart"/>
      <w:r w:rsidRPr="004E7ABF">
        <w:rPr>
          <w:i/>
          <w:iCs/>
        </w:rPr>
        <w:t>not</w:t>
      </w:r>
      <w:proofErr w:type="spellEnd"/>
      <w:r w:rsidRPr="004E7ABF">
        <w:rPr>
          <w:i/>
          <w:iCs/>
        </w:rPr>
        <w:t xml:space="preserve"> </w:t>
      </w:r>
      <w:proofErr w:type="spellStart"/>
      <w:r w:rsidRPr="004E7ABF">
        <w:rPr>
          <w:i/>
          <w:iCs/>
        </w:rPr>
        <w:t>store</w:t>
      </w:r>
      <w:proofErr w:type="spellEnd"/>
      <w:r w:rsidRPr="004E7ABF">
        <w:rPr>
          <w:i/>
          <w:iCs/>
        </w:rPr>
        <w:t xml:space="preserve"> </w:t>
      </w:r>
      <w:proofErr w:type="spellStart"/>
      <w:r w:rsidRPr="004E7ABF">
        <w:rPr>
          <w:i/>
          <w:iCs/>
        </w:rPr>
        <w:t>any</w:t>
      </w:r>
      <w:proofErr w:type="spellEnd"/>
      <w:r w:rsidRPr="004E7ABF">
        <w:rPr>
          <w:i/>
          <w:iCs/>
        </w:rPr>
        <w:t xml:space="preserve"> of </w:t>
      </w:r>
      <w:proofErr w:type="spellStart"/>
      <w:r w:rsidRPr="004E7ABF">
        <w:rPr>
          <w:i/>
          <w:iCs/>
        </w:rPr>
        <w:t>those</w:t>
      </w:r>
      <w:proofErr w:type="spellEnd"/>
      <w:r w:rsidRPr="004E7ABF">
        <w:rPr>
          <w:i/>
          <w:iCs/>
        </w:rPr>
        <w:t xml:space="preserve"> Copyright Works; </w:t>
      </w:r>
      <w:proofErr w:type="spellStart"/>
      <w:r w:rsidRPr="004E7ABF">
        <w:rPr>
          <w:i/>
          <w:iCs/>
        </w:rPr>
        <w:t>the</w:t>
      </w:r>
      <w:proofErr w:type="spellEnd"/>
      <w:r w:rsidRPr="004E7ABF">
        <w:rPr>
          <w:i/>
          <w:iCs/>
        </w:rPr>
        <w:t xml:space="preserve"> </w:t>
      </w:r>
      <w:proofErr w:type="spellStart"/>
      <w:r w:rsidRPr="004E7ABF">
        <w:rPr>
          <w:i/>
          <w:iCs/>
        </w:rPr>
        <w:t>model</w:t>
      </w:r>
      <w:proofErr w:type="spellEnd"/>
      <w:r w:rsidRPr="004E7ABF">
        <w:rPr>
          <w:i/>
          <w:iCs/>
        </w:rPr>
        <w:t xml:space="preserve"> </w:t>
      </w:r>
      <w:proofErr w:type="spellStart"/>
      <w:r w:rsidRPr="004E7ABF">
        <w:rPr>
          <w:i/>
          <w:iCs/>
        </w:rPr>
        <w:t>weights</w:t>
      </w:r>
      <w:proofErr w:type="spellEnd"/>
      <w:r w:rsidRPr="004E7ABF">
        <w:rPr>
          <w:i/>
          <w:iCs/>
        </w:rPr>
        <w:t xml:space="preserve"> are </w:t>
      </w:r>
      <w:proofErr w:type="spellStart"/>
      <w:r w:rsidRPr="004E7ABF">
        <w:rPr>
          <w:i/>
          <w:iCs/>
        </w:rPr>
        <w:t>not</w:t>
      </w:r>
      <w:proofErr w:type="spellEnd"/>
      <w:r w:rsidRPr="004E7ABF">
        <w:rPr>
          <w:i/>
          <w:iCs/>
        </w:rPr>
        <w:t xml:space="preserve"> </w:t>
      </w:r>
      <w:proofErr w:type="spellStart"/>
      <w:r w:rsidRPr="004E7ABF">
        <w:rPr>
          <w:i/>
          <w:iCs/>
        </w:rPr>
        <w:t>themselves</w:t>
      </w:r>
      <w:proofErr w:type="spellEnd"/>
      <w:r w:rsidRPr="004E7ABF">
        <w:rPr>
          <w:i/>
          <w:iCs/>
        </w:rPr>
        <w:t xml:space="preserve"> </w:t>
      </w:r>
      <w:proofErr w:type="spellStart"/>
      <w:r w:rsidRPr="004E7ABF">
        <w:rPr>
          <w:i/>
          <w:iCs/>
        </w:rPr>
        <w:t>an</w:t>
      </w:r>
      <w:proofErr w:type="spellEnd"/>
      <w:r w:rsidRPr="004E7ABF">
        <w:rPr>
          <w:i/>
          <w:iCs/>
        </w:rPr>
        <w:t xml:space="preserve"> </w:t>
      </w:r>
      <w:proofErr w:type="spellStart"/>
      <w:r w:rsidRPr="004E7ABF">
        <w:rPr>
          <w:i/>
          <w:iCs/>
        </w:rPr>
        <w:t>infringing</w:t>
      </w:r>
      <w:proofErr w:type="spellEnd"/>
      <w:r w:rsidRPr="004E7ABF">
        <w:rPr>
          <w:i/>
          <w:iCs/>
        </w:rPr>
        <w:t xml:space="preserve"> </w:t>
      </w:r>
      <w:proofErr w:type="spellStart"/>
      <w:r w:rsidRPr="004E7ABF">
        <w:rPr>
          <w:i/>
          <w:iCs/>
        </w:rPr>
        <w:t>copy</w:t>
      </w:r>
      <w:proofErr w:type="spellEnd"/>
      <w:r w:rsidRPr="004E7ABF">
        <w:rPr>
          <w:i/>
          <w:iCs/>
        </w:rPr>
        <w:t xml:space="preserve"> and </w:t>
      </w:r>
      <w:proofErr w:type="spellStart"/>
      <w:r w:rsidRPr="004E7ABF">
        <w:rPr>
          <w:i/>
          <w:iCs/>
        </w:rPr>
        <w:t>they</w:t>
      </w:r>
      <w:proofErr w:type="spellEnd"/>
      <w:r w:rsidRPr="004E7ABF">
        <w:rPr>
          <w:i/>
          <w:iCs/>
        </w:rPr>
        <w:t xml:space="preserve"> do </w:t>
      </w:r>
      <w:proofErr w:type="spellStart"/>
      <w:r w:rsidRPr="004E7ABF">
        <w:rPr>
          <w:i/>
          <w:iCs/>
        </w:rPr>
        <w:t>not</w:t>
      </w:r>
      <w:proofErr w:type="spellEnd"/>
      <w:r w:rsidRPr="004E7ABF">
        <w:rPr>
          <w:i/>
          <w:iCs/>
        </w:rPr>
        <w:t xml:space="preserve"> </w:t>
      </w:r>
      <w:proofErr w:type="spellStart"/>
      <w:r w:rsidRPr="004E7ABF">
        <w:rPr>
          <w:i/>
          <w:iCs/>
        </w:rPr>
        <w:t>store</w:t>
      </w:r>
      <w:proofErr w:type="spellEnd"/>
      <w:r w:rsidRPr="004E7ABF">
        <w:rPr>
          <w:i/>
          <w:iCs/>
        </w:rPr>
        <w:t xml:space="preserve"> </w:t>
      </w:r>
      <w:proofErr w:type="spellStart"/>
      <w:r w:rsidRPr="004E7ABF">
        <w:rPr>
          <w:i/>
          <w:iCs/>
        </w:rPr>
        <w:t>an</w:t>
      </w:r>
      <w:proofErr w:type="spellEnd"/>
      <w:r w:rsidRPr="004E7ABF">
        <w:rPr>
          <w:i/>
          <w:iCs/>
        </w:rPr>
        <w:t xml:space="preserve"> </w:t>
      </w:r>
      <w:proofErr w:type="spellStart"/>
      <w:r w:rsidRPr="004E7ABF">
        <w:rPr>
          <w:i/>
          <w:iCs/>
        </w:rPr>
        <w:t>infringing</w:t>
      </w:r>
      <w:proofErr w:type="spellEnd"/>
      <w:r w:rsidRPr="004E7ABF">
        <w:rPr>
          <w:i/>
          <w:iCs/>
        </w:rPr>
        <w:t xml:space="preserve"> </w:t>
      </w:r>
      <w:proofErr w:type="spellStart"/>
      <w:r w:rsidRPr="004E7ABF">
        <w:rPr>
          <w:i/>
          <w:iCs/>
        </w:rPr>
        <w:t>copy</w:t>
      </w:r>
      <w:proofErr w:type="spellEnd"/>
      <w:r w:rsidRPr="004E7ABF">
        <w:rPr>
          <w:i/>
          <w:iCs/>
        </w:rPr>
        <w:t xml:space="preserve">. </w:t>
      </w:r>
      <w:proofErr w:type="spellStart"/>
      <w:r w:rsidRPr="004E7ABF">
        <w:rPr>
          <w:i/>
          <w:iCs/>
        </w:rPr>
        <w:t>They</w:t>
      </w:r>
      <w:proofErr w:type="spellEnd"/>
      <w:r w:rsidRPr="004E7ABF">
        <w:rPr>
          <w:i/>
          <w:iCs/>
        </w:rPr>
        <w:t xml:space="preserve"> are </w:t>
      </w:r>
      <w:proofErr w:type="spellStart"/>
      <w:r w:rsidRPr="004E7ABF">
        <w:rPr>
          <w:i/>
          <w:iCs/>
        </w:rPr>
        <w:t>purely</w:t>
      </w:r>
      <w:proofErr w:type="spellEnd"/>
      <w:r w:rsidRPr="004E7ABF">
        <w:rPr>
          <w:i/>
          <w:iCs/>
        </w:rPr>
        <w:t xml:space="preserve"> </w:t>
      </w:r>
      <w:proofErr w:type="spellStart"/>
      <w:r w:rsidRPr="004E7ABF">
        <w:rPr>
          <w:i/>
          <w:iCs/>
        </w:rPr>
        <w:t>the</w:t>
      </w:r>
      <w:proofErr w:type="spellEnd"/>
      <w:r w:rsidRPr="004E7ABF">
        <w:rPr>
          <w:i/>
          <w:iCs/>
        </w:rPr>
        <w:t xml:space="preserve"> </w:t>
      </w:r>
      <w:proofErr w:type="spellStart"/>
      <w:r w:rsidRPr="004E7ABF">
        <w:rPr>
          <w:i/>
          <w:iCs/>
        </w:rPr>
        <w:t>product</w:t>
      </w:r>
      <w:proofErr w:type="spellEnd"/>
      <w:r w:rsidRPr="004E7ABF">
        <w:rPr>
          <w:i/>
          <w:iCs/>
        </w:rPr>
        <w:t xml:space="preserve"> of </w:t>
      </w:r>
      <w:proofErr w:type="spellStart"/>
      <w:r w:rsidRPr="004E7ABF">
        <w:rPr>
          <w:i/>
          <w:iCs/>
        </w:rPr>
        <w:t>the</w:t>
      </w:r>
      <w:proofErr w:type="spellEnd"/>
      <w:r w:rsidRPr="004E7ABF">
        <w:rPr>
          <w:i/>
          <w:iCs/>
        </w:rPr>
        <w:t xml:space="preserve"> </w:t>
      </w:r>
      <w:proofErr w:type="spellStart"/>
      <w:r w:rsidRPr="004E7ABF">
        <w:rPr>
          <w:i/>
          <w:iCs/>
        </w:rPr>
        <w:t>patterns</w:t>
      </w:r>
      <w:proofErr w:type="spellEnd"/>
      <w:r w:rsidRPr="004E7ABF">
        <w:rPr>
          <w:i/>
          <w:iCs/>
        </w:rPr>
        <w:t xml:space="preserve"> and </w:t>
      </w:r>
      <w:proofErr w:type="spellStart"/>
      <w:r w:rsidRPr="004E7ABF">
        <w:rPr>
          <w:i/>
          <w:iCs/>
        </w:rPr>
        <w:t>features</w:t>
      </w:r>
      <w:proofErr w:type="spellEnd"/>
      <w:r w:rsidRPr="004E7ABF">
        <w:rPr>
          <w:i/>
          <w:iCs/>
        </w:rPr>
        <w:t xml:space="preserve"> </w:t>
      </w:r>
      <w:proofErr w:type="spellStart"/>
      <w:r w:rsidRPr="004E7ABF">
        <w:rPr>
          <w:i/>
          <w:iCs/>
        </w:rPr>
        <w:t>which</w:t>
      </w:r>
      <w:proofErr w:type="spellEnd"/>
      <w:r w:rsidRPr="004E7ABF">
        <w:rPr>
          <w:i/>
          <w:iCs/>
        </w:rPr>
        <w:t xml:space="preserve"> </w:t>
      </w:r>
      <w:proofErr w:type="spellStart"/>
      <w:r w:rsidRPr="004E7ABF">
        <w:rPr>
          <w:i/>
          <w:iCs/>
        </w:rPr>
        <w:t>they</w:t>
      </w:r>
      <w:proofErr w:type="spellEnd"/>
      <w:r w:rsidRPr="004E7ABF">
        <w:rPr>
          <w:i/>
          <w:iCs/>
        </w:rPr>
        <w:t xml:space="preserve"> have </w:t>
      </w:r>
      <w:proofErr w:type="spellStart"/>
      <w:r w:rsidRPr="004E7ABF">
        <w:rPr>
          <w:i/>
          <w:iCs/>
        </w:rPr>
        <w:t>learnt</w:t>
      </w:r>
      <w:proofErr w:type="spellEnd"/>
      <w:r w:rsidRPr="004E7ABF">
        <w:rPr>
          <w:i/>
          <w:iCs/>
        </w:rPr>
        <w:t xml:space="preserve"> </w:t>
      </w:r>
      <w:proofErr w:type="spellStart"/>
      <w:r w:rsidRPr="004E7ABF">
        <w:rPr>
          <w:i/>
          <w:iCs/>
        </w:rPr>
        <w:t>over</w:t>
      </w:r>
      <w:proofErr w:type="spellEnd"/>
      <w:r w:rsidRPr="004E7ABF">
        <w:rPr>
          <w:i/>
          <w:iCs/>
        </w:rPr>
        <w:t xml:space="preserve"> </w:t>
      </w:r>
      <w:proofErr w:type="spellStart"/>
      <w:r w:rsidRPr="004E7ABF">
        <w:rPr>
          <w:i/>
          <w:iCs/>
        </w:rPr>
        <w:t>time</w:t>
      </w:r>
      <w:proofErr w:type="spellEnd"/>
      <w:r w:rsidRPr="004E7ABF">
        <w:rPr>
          <w:i/>
          <w:iCs/>
        </w:rPr>
        <w:t xml:space="preserve"> </w:t>
      </w:r>
      <w:proofErr w:type="spellStart"/>
      <w:r w:rsidRPr="004E7ABF">
        <w:rPr>
          <w:i/>
          <w:iCs/>
        </w:rPr>
        <w:t>during</w:t>
      </w:r>
      <w:proofErr w:type="spellEnd"/>
      <w:r w:rsidRPr="004E7ABF">
        <w:rPr>
          <w:i/>
          <w:iCs/>
        </w:rPr>
        <w:t xml:space="preserve"> </w:t>
      </w:r>
      <w:proofErr w:type="spellStart"/>
      <w:r w:rsidRPr="004E7ABF">
        <w:rPr>
          <w:i/>
          <w:iCs/>
        </w:rPr>
        <w:t>the</w:t>
      </w:r>
      <w:proofErr w:type="spellEnd"/>
      <w:r w:rsidRPr="004E7ABF">
        <w:rPr>
          <w:i/>
          <w:iCs/>
        </w:rPr>
        <w:t xml:space="preserve"> </w:t>
      </w:r>
      <w:proofErr w:type="spellStart"/>
      <w:r w:rsidRPr="004E7ABF">
        <w:rPr>
          <w:i/>
          <w:iCs/>
        </w:rPr>
        <w:t>training</w:t>
      </w:r>
      <w:proofErr w:type="spellEnd"/>
      <w:r w:rsidRPr="004E7ABF">
        <w:rPr>
          <w:i/>
          <w:iCs/>
        </w:rPr>
        <w:t xml:space="preserve"> </w:t>
      </w:r>
      <w:proofErr w:type="spellStart"/>
      <w:r w:rsidRPr="004E7ABF">
        <w:rPr>
          <w:i/>
          <w:iCs/>
        </w:rPr>
        <w:t>process</w:t>
      </w:r>
      <w:proofErr w:type="spellEnd"/>
      <w:r w:rsidRPr="007F5E66">
        <w:t>.“ (p 600)</w:t>
      </w:r>
    </w:p>
  </w:footnote>
  <w:footnote w:id="17">
    <w:p w14:paraId="6A95DF27" w14:textId="51CAAA88" w:rsidR="004D112F" w:rsidRDefault="004D112F">
      <w:pPr>
        <w:pStyle w:val="FootnoteText"/>
      </w:pPr>
      <w:r>
        <w:rPr>
          <w:rStyle w:val="FootnoteReference"/>
        </w:rPr>
        <w:footnoteRef/>
      </w:r>
      <w:r>
        <w:t xml:space="preserve"> </w:t>
      </w:r>
      <w:r w:rsidRPr="004D112F">
        <w:t>https://ipkitten.blogspot.com/2026/01/permission-to-appeal-granted-in-getty.html</w:t>
      </w:r>
    </w:p>
  </w:footnote>
  <w:footnote w:id="18">
    <w:p w14:paraId="65D65414" w14:textId="35D121FC" w:rsidR="00AB0004" w:rsidRDefault="00AB0004">
      <w:pPr>
        <w:pStyle w:val="FootnoteText"/>
      </w:pPr>
      <w:r>
        <w:rPr>
          <w:rStyle w:val="FootnoteReference"/>
        </w:rPr>
        <w:footnoteRef/>
      </w:r>
      <w:r>
        <w:t xml:space="preserve"> </w:t>
      </w:r>
      <w:r w:rsidRPr="00AB0004">
        <w:t>https://www.justiz.bayern.de/gerichte-und-behoerden/landgericht/muenchen-1/presse/2025/11.php</w:t>
      </w:r>
    </w:p>
  </w:footnote>
  <w:footnote w:id="19">
    <w:p w14:paraId="4BDD9BCE" w14:textId="6EF6F0DE" w:rsidR="001679D3" w:rsidRDefault="001679D3">
      <w:pPr>
        <w:pStyle w:val="FootnoteText"/>
      </w:pPr>
      <w:r>
        <w:rPr>
          <w:rStyle w:val="FootnoteReference"/>
        </w:rPr>
        <w:footnoteRef/>
      </w:r>
      <w:r>
        <w:t xml:space="preserve"> </w:t>
      </w:r>
      <w:r w:rsidRPr="001679D3">
        <w:t>https://ipkitten.blogspot.com/2025/11/guest-post-lost-in-incidental.html</w:t>
      </w:r>
    </w:p>
  </w:footnote>
  <w:footnote w:id="20">
    <w:p w14:paraId="5F5D1629" w14:textId="6D5D6A1B" w:rsidR="005D7875" w:rsidRDefault="005D7875">
      <w:pPr>
        <w:pStyle w:val="FootnoteText"/>
      </w:pPr>
      <w:r>
        <w:rPr>
          <w:rStyle w:val="FootnoteReference"/>
        </w:rPr>
        <w:footnoteRef/>
      </w:r>
      <w:r>
        <w:t xml:space="preserve"> </w:t>
      </w:r>
      <w:r w:rsidR="004A77B4">
        <w:t xml:space="preserve">Nt GPT-NL arendajad on koostanud litsentsi tingimused, vt </w:t>
      </w:r>
      <w:proofErr w:type="spellStart"/>
      <w:r w:rsidR="00E5381A">
        <w:t>Content</w:t>
      </w:r>
      <w:proofErr w:type="spellEnd"/>
      <w:r w:rsidR="00E5381A">
        <w:t xml:space="preserve"> </w:t>
      </w:r>
      <w:proofErr w:type="spellStart"/>
      <w:r w:rsidR="00E5381A">
        <w:t>Contributor</w:t>
      </w:r>
      <w:proofErr w:type="spellEnd"/>
      <w:r w:rsidR="00E5381A">
        <w:t xml:space="preserve"> </w:t>
      </w:r>
      <w:proofErr w:type="spellStart"/>
      <w:r w:rsidR="00E5381A">
        <w:t>Agreement</w:t>
      </w:r>
      <w:proofErr w:type="spellEnd"/>
      <w:r w:rsidR="00E5381A">
        <w:t>,</w:t>
      </w:r>
      <w:r w:rsidR="004A77B4">
        <w:t xml:space="preserve"> </w:t>
      </w:r>
      <w:hyperlink r:id="rId4" w:history="1">
        <w:r w:rsidR="00E5381A" w:rsidRPr="00B55693">
          <w:rPr>
            <w:rStyle w:val="Hyperlink"/>
          </w:rPr>
          <w:t>https://gpt-nl.nl/samenwerken/content-board/</w:t>
        </w:r>
      </w:hyperlink>
      <w:r w:rsidR="00E5381A">
        <w:t xml:space="preserve"> </w:t>
      </w:r>
    </w:p>
  </w:footnote>
  <w:footnote w:id="21">
    <w:p w14:paraId="12F1D144" w14:textId="4CBD87FB" w:rsidR="00E726FA" w:rsidRDefault="00E726FA">
      <w:pPr>
        <w:pStyle w:val="FootnoteText"/>
      </w:pPr>
      <w:r>
        <w:rPr>
          <w:rStyle w:val="FootnoteReference"/>
        </w:rPr>
        <w:footnoteRef/>
      </w:r>
      <w:r>
        <w:t xml:space="preserve"> </w:t>
      </w:r>
      <w:proofErr w:type="spellStart"/>
      <w:r w:rsidR="00612550" w:rsidRPr="00612550">
        <w:t>Rosati</w:t>
      </w:r>
      <w:proofErr w:type="spellEnd"/>
      <w:r w:rsidR="00612550" w:rsidRPr="00612550">
        <w:t xml:space="preserve">, E. Copyright </w:t>
      </w:r>
      <w:proofErr w:type="spellStart"/>
      <w:r w:rsidR="00612550" w:rsidRPr="00612550">
        <w:t>Exceptions</w:t>
      </w:r>
      <w:proofErr w:type="spellEnd"/>
      <w:r w:rsidR="00612550" w:rsidRPr="00612550">
        <w:t xml:space="preserve"> and Fair </w:t>
      </w:r>
      <w:proofErr w:type="spellStart"/>
      <w:r w:rsidR="00612550" w:rsidRPr="00612550">
        <w:t>Use</w:t>
      </w:r>
      <w:proofErr w:type="spellEnd"/>
      <w:r w:rsidR="00612550" w:rsidRPr="00612550">
        <w:t xml:space="preserve"> </w:t>
      </w:r>
      <w:proofErr w:type="spellStart"/>
      <w:r w:rsidR="00612550" w:rsidRPr="00612550">
        <w:t>Defences</w:t>
      </w:r>
      <w:proofErr w:type="spellEnd"/>
      <w:r w:rsidR="00612550" w:rsidRPr="00612550">
        <w:t xml:space="preserve"> </w:t>
      </w:r>
      <w:proofErr w:type="spellStart"/>
      <w:r w:rsidR="00612550" w:rsidRPr="00612550">
        <w:t>for</w:t>
      </w:r>
      <w:proofErr w:type="spellEnd"/>
      <w:r w:rsidR="00612550" w:rsidRPr="00612550">
        <w:t xml:space="preserve"> AI </w:t>
      </w:r>
      <w:proofErr w:type="spellStart"/>
      <w:r w:rsidR="00612550" w:rsidRPr="00612550">
        <w:t>Training</w:t>
      </w:r>
      <w:proofErr w:type="spellEnd"/>
      <w:r w:rsidR="00612550" w:rsidRPr="00612550">
        <w:t xml:space="preserve"> </w:t>
      </w:r>
      <w:proofErr w:type="spellStart"/>
      <w:r w:rsidR="00612550" w:rsidRPr="00612550">
        <w:t>Done</w:t>
      </w:r>
      <w:proofErr w:type="spellEnd"/>
      <w:r w:rsidR="00612550" w:rsidRPr="00612550">
        <w:t xml:space="preserve"> </w:t>
      </w:r>
      <w:proofErr w:type="spellStart"/>
      <w:r w:rsidR="00612550" w:rsidRPr="00612550">
        <w:t>for</w:t>
      </w:r>
      <w:proofErr w:type="spellEnd"/>
      <w:r w:rsidR="00612550" w:rsidRPr="00612550">
        <w:t xml:space="preserve"> “Research” and “</w:t>
      </w:r>
      <w:proofErr w:type="spellStart"/>
      <w:r w:rsidR="00612550" w:rsidRPr="00612550">
        <w:t>Learning</w:t>
      </w:r>
      <w:proofErr w:type="spellEnd"/>
      <w:r w:rsidR="00612550" w:rsidRPr="00612550">
        <w:t xml:space="preserve">,” </w:t>
      </w:r>
      <w:proofErr w:type="spellStart"/>
      <w:r w:rsidR="00612550" w:rsidRPr="00612550">
        <w:t>or</w:t>
      </w:r>
      <w:proofErr w:type="spellEnd"/>
      <w:r w:rsidR="00612550" w:rsidRPr="00612550">
        <w:t xml:space="preserve"> </w:t>
      </w:r>
      <w:proofErr w:type="spellStart"/>
      <w:r w:rsidR="00612550" w:rsidRPr="00612550">
        <w:t>the</w:t>
      </w:r>
      <w:proofErr w:type="spellEnd"/>
      <w:r w:rsidR="00612550" w:rsidRPr="00612550">
        <w:t xml:space="preserve"> </w:t>
      </w:r>
      <w:proofErr w:type="spellStart"/>
      <w:r w:rsidR="00612550" w:rsidRPr="00612550">
        <w:t>Inescapable</w:t>
      </w:r>
      <w:proofErr w:type="spellEnd"/>
      <w:r w:rsidR="00612550" w:rsidRPr="00612550">
        <w:t xml:space="preserve"> </w:t>
      </w:r>
      <w:proofErr w:type="spellStart"/>
      <w:r w:rsidR="00612550" w:rsidRPr="00612550">
        <w:t>Licensing</w:t>
      </w:r>
      <w:proofErr w:type="spellEnd"/>
      <w:r w:rsidR="00612550" w:rsidRPr="00612550">
        <w:t xml:space="preserve"> Horizon</w:t>
      </w:r>
      <w:r w:rsidR="00846AAC">
        <w:t>,</w:t>
      </w:r>
      <w:r w:rsidR="00612550" w:rsidRPr="00612550">
        <w:t xml:space="preserve"> </w:t>
      </w:r>
      <w:hyperlink r:id="rId5" w:anchor="fn41" w:history="1">
        <w:r w:rsidR="00AA104C" w:rsidRPr="00B55693">
          <w:rPr>
            <w:rStyle w:val="Hyperlink"/>
          </w:rPr>
          <w:t>https://www.cambridge.org/core/journals/european-journal-of-risk-regulation/article/copyright-exceptions-and-fair-use-defences-for-ai-training-done-for-research-and-learning-or-the-inescapable-licensing-horizon/752DF1DB564AD1EDFE23BA8BB1110802#fn41</w:t>
        </w:r>
      </w:hyperlink>
      <w:r w:rsidR="00AA104C">
        <w:t xml:space="preserve"> </w:t>
      </w:r>
    </w:p>
  </w:footnote>
  <w:footnote w:id="22">
    <w:p w14:paraId="66E39C85" w14:textId="6640D8A2" w:rsidR="00F77FC9" w:rsidRDefault="00F77FC9">
      <w:pPr>
        <w:pStyle w:val="FootnoteText"/>
      </w:pPr>
      <w:r>
        <w:rPr>
          <w:rStyle w:val="FootnoteReference"/>
        </w:rPr>
        <w:footnoteRef/>
      </w:r>
      <w:r>
        <w:t xml:space="preserve"> </w:t>
      </w:r>
      <w:r>
        <w:t xml:space="preserve">Vt majandusliku eesmärgi kohta </w:t>
      </w:r>
      <w:r w:rsidRPr="00F77FC9">
        <w:t>C</w:t>
      </w:r>
      <w:r w:rsidRPr="00F77FC9">
        <w:rPr>
          <w:rFonts w:ascii="Cambria Math" w:hAnsi="Cambria Math" w:cs="Cambria Math"/>
        </w:rPr>
        <w:t>‑</w:t>
      </w:r>
      <w:r w:rsidRPr="00F77FC9">
        <w:t>302/10</w:t>
      </w:r>
      <w:r>
        <w:t xml:space="preserve">, </w:t>
      </w:r>
      <w:proofErr w:type="spellStart"/>
      <w:r w:rsidRPr="00F77FC9">
        <w:rPr>
          <w:i/>
          <w:iCs/>
        </w:rPr>
        <w:t>Infopaq</w:t>
      </w:r>
      <w:proofErr w:type="spellEnd"/>
      <w:r w:rsidRPr="00F77FC9">
        <w:rPr>
          <w:i/>
          <w:iCs/>
        </w:rPr>
        <w:t xml:space="preserve"> II</w:t>
      </w:r>
      <w:r>
        <w:t>,</w:t>
      </w:r>
      <w:r w:rsidRPr="00F77FC9">
        <w:t xml:space="preserve"> </w:t>
      </w:r>
      <w:r>
        <w:t>p 52</w:t>
      </w:r>
    </w:p>
  </w:footnote>
  <w:footnote w:id="23">
    <w:p w14:paraId="790A25B2" w14:textId="2B3406DD" w:rsidR="000B17F4" w:rsidRDefault="000B17F4" w:rsidP="009A4655">
      <w:pPr>
        <w:pStyle w:val="FootnoteText"/>
      </w:pPr>
      <w:r>
        <w:rPr>
          <w:rStyle w:val="FootnoteReference"/>
        </w:rPr>
        <w:footnoteRef/>
      </w:r>
      <w:r>
        <w:t xml:space="preserve"> </w:t>
      </w:r>
      <w:r w:rsidR="009A4655">
        <w:t>Euroopa Parlamendi ja nõukogu direktiiv (EL) 2019/790, 17. aprill 2019, mis käsitleb autoriõigust ja autoriõigusega kaasnevaid õigusi digitaalsel ühtsel turul ning millega muudetakse direktiive 96/9/EÜ ja 2001/29/EÜ</w:t>
      </w:r>
    </w:p>
  </w:footnote>
  <w:footnote w:id="24">
    <w:p w14:paraId="493129F8" w14:textId="0B9943A7" w:rsidR="00094240" w:rsidRDefault="00094240">
      <w:pPr>
        <w:pStyle w:val="FootnoteText"/>
      </w:pPr>
      <w:r>
        <w:rPr>
          <w:rStyle w:val="FootnoteReference"/>
        </w:rPr>
        <w:footnoteRef/>
      </w:r>
      <w:r>
        <w:t xml:space="preserve"> </w:t>
      </w:r>
      <w:r w:rsidR="005C238A" w:rsidRPr="005C238A">
        <w:t xml:space="preserve">Vt </w:t>
      </w:r>
      <w:r w:rsidR="002C2ADD">
        <w:t>tehnilise protsessi</w:t>
      </w:r>
      <w:r w:rsidR="005C238A" w:rsidRPr="005C238A">
        <w:t xml:space="preserve"> kohta C</w:t>
      </w:r>
      <w:r w:rsidR="005C238A" w:rsidRPr="005C238A">
        <w:rPr>
          <w:rFonts w:ascii="Cambria Math" w:hAnsi="Cambria Math" w:cs="Cambria Math"/>
        </w:rPr>
        <w:t>‑</w:t>
      </w:r>
      <w:r w:rsidR="005C238A" w:rsidRPr="005C238A">
        <w:t xml:space="preserve">302/10, </w:t>
      </w:r>
      <w:proofErr w:type="spellStart"/>
      <w:r w:rsidR="005C238A" w:rsidRPr="002C2ADD">
        <w:rPr>
          <w:i/>
          <w:iCs/>
        </w:rPr>
        <w:t>Infopaq</w:t>
      </w:r>
      <w:proofErr w:type="spellEnd"/>
      <w:r w:rsidR="005C238A" w:rsidRPr="002C2ADD">
        <w:rPr>
          <w:i/>
          <w:iCs/>
        </w:rPr>
        <w:t xml:space="preserve"> II</w:t>
      </w:r>
      <w:r w:rsidR="005C238A" w:rsidRPr="005C238A">
        <w:t xml:space="preserve">, p </w:t>
      </w:r>
      <w:r w:rsidR="002C2ADD">
        <w:t>3</w:t>
      </w:r>
      <w:r w:rsidR="005C238A" w:rsidRPr="005C238A">
        <w:t>2</w:t>
      </w:r>
    </w:p>
  </w:footnote>
  <w:footnote w:id="25">
    <w:p w14:paraId="399A52C8" w14:textId="331472FC" w:rsidR="009E43EC" w:rsidRDefault="009E43EC" w:rsidP="009E43EC">
      <w:pPr>
        <w:pStyle w:val="FootnoteText"/>
      </w:pPr>
      <w:r>
        <w:rPr>
          <w:rStyle w:val="FootnoteReference"/>
        </w:rPr>
        <w:footnoteRef/>
      </w:r>
      <w:r>
        <w:t xml:space="preserve"> </w:t>
      </w:r>
      <w:r>
        <w:t xml:space="preserve">EUIPO 2025. a </w:t>
      </w:r>
      <w:proofErr w:type="spellStart"/>
      <w:r w:rsidR="00F0346C">
        <w:t>Gen</w:t>
      </w:r>
      <w:r>
        <w:t>AI</w:t>
      </w:r>
      <w:proofErr w:type="spellEnd"/>
      <w:r>
        <w:t xml:space="preserve"> teemaline uuring, lk 150-151</w:t>
      </w:r>
    </w:p>
  </w:footnote>
  <w:footnote w:id="26">
    <w:p w14:paraId="7989D207" w14:textId="5CC392AC" w:rsidR="0054636D" w:rsidRDefault="0054636D" w:rsidP="0054636D">
      <w:pPr>
        <w:pStyle w:val="FootnoteText"/>
      </w:pPr>
      <w:r>
        <w:rPr>
          <w:rStyle w:val="FootnoteReference"/>
        </w:rPr>
        <w:footnoteRef/>
      </w:r>
      <w:r>
        <w:t xml:space="preserve"> </w:t>
      </w:r>
      <w:proofErr w:type="spellStart"/>
      <w:r w:rsidR="00143FCC">
        <w:t>Rosati</w:t>
      </w:r>
      <w:proofErr w:type="spellEnd"/>
      <w:r w:rsidR="00143FCC">
        <w:t xml:space="preserve">, E. </w:t>
      </w:r>
      <w:r w:rsidR="002F6138" w:rsidRPr="002F6138">
        <w:t xml:space="preserve">Copyright </w:t>
      </w:r>
      <w:proofErr w:type="spellStart"/>
      <w:r w:rsidR="002F6138" w:rsidRPr="002F6138">
        <w:t>Exceptions</w:t>
      </w:r>
      <w:proofErr w:type="spellEnd"/>
      <w:r w:rsidR="002F6138" w:rsidRPr="002F6138">
        <w:t xml:space="preserve"> and Fair </w:t>
      </w:r>
      <w:proofErr w:type="spellStart"/>
      <w:r w:rsidR="002F6138" w:rsidRPr="002F6138">
        <w:t>Use</w:t>
      </w:r>
      <w:proofErr w:type="spellEnd"/>
      <w:r w:rsidR="002F6138" w:rsidRPr="002F6138">
        <w:t xml:space="preserve"> </w:t>
      </w:r>
      <w:proofErr w:type="spellStart"/>
      <w:r w:rsidR="002F6138" w:rsidRPr="002F6138">
        <w:t>Defences</w:t>
      </w:r>
      <w:proofErr w:type="spellEnd"/>
      <w:r w:rsidR="002F6138" w:rsidRPr="002F6138">
        <w:t xml:space="preserve"> </w:t>
      </w:r>
      <w:proofErr w:type="spellStart"/>
      <w:r w:rsidR="002F6138" w:rsidRPr="002F6138">
        <w:t>for</w:t>
      </w:r>
      <w:proofErr w:type="spellEnd"/>
      <w:r w:rsidR="002F6138" w:rsidRPr="002F6138">
        <w:t xml:space="preserve"> AI </w:t>
      </w:r>
      <w:proofErr w:type="spellStart"/>
      <w:r w:rsidR="002F6138" w:rsidRPr="002F6138">
        <w:t>Training</w:t>
      </w:r>
      <w:proofErr w:type="spellEnd"/>
      <w:r w:rsidR="002F6138" w:rsidRPr="002F6138">
        <w:t xml:space="preserve"> </w:t>
      </w:r>
      <w:proofErr w:type="spellStart"/>
      <w:r w:rsidR="002F6138" w:rsidRPr="002F6138">
        <w:t>Done</w:t>
      </w:r>
      <w:proofErr w:type="spellEnd"/>
      <w:r w:rsidR="002F6138" w:rsidRPr="002F6138">
        <w:t xml:space="preserve"> </w:t>
      </w:r>
      <w:proofErr w:type="spellStart"/>
      <w:r w:rsidR="002F6138" w:rsidRPr="002F6138">
        <w:t>for</w:t>
      </w:r>
      <w:proofErr w:type="spellEnd"/>
      <w:r w:rsidR="002F6138" w:rsidRPr="002F6138">
        <w:t xml:space="preserve"> “Research” and “</w:t>
      </w:r>
      <w:proofErr w:type="spellStart"/>
      <w:r w:rsidR="002F6138" w:rsidRPr="002F6138">
        <w:t>Learning</w:t>
      </w:r>
      <w:proofErr w:type="spellEnd"/>
      <w:r w:rsidR="002F6138" w:rsidRPr="002F6138">
        <w:t xml:space="preserve">,” </w:t>
      </w:r>
      <w:proofErr w:type="spellStart"/>
      <w:r w:rsidR="002F6138" w:rsidRPr="002F6138">
        <w:t>or</w:t>
      </w:r>
      <w:proofErr w:type="spellEnd"/>
      <w:r w:rsidR="002F6138" w:rsidRPr="002F6138">
        <w:t xml:space="preserve"> </w:t>
      </w:r>
      <w:proofErr w:type="spellStart"/>
      <w:r w:rsidR="002F6138" w:rsidRPr="002F6138">
        <w:t>the</w:t>
      </w:r>
      <w:proofErr w:type="spellEnd"/>
      <w:r w:rsidR="002F6138" w:rsidRPr="002F6138">
        <w:t xml:space="preserve"> </w:t>
      </w:r>
      <w:proofErr w:type="spellStart"/>
      <w:r w:rsidR="002F6138" w:rsidRPr="002F6138">
        <w:t>Inescapable</w:t>
      </w:r>
      <w:proofErr w:type="spellEnd"/>
      <w:r w:rsidR="002F6138" w:rsidRPr="002F6138">
        <w:t xml:space="preserve"> </w:t>
      </w:r>
      <w:proofErr w:type="spellStart"/>
      <w:r w:rsidR="002F6138" w:rsidRPr="002F6138">
        <w:t>Licensing</w:t>
      </w:r>
      <w:proofErr w:type="spellEnd"/>
      <w:r w:rsidR="002F6138" w:rsidRPr="002F6138">
        <w:t xml:space="preserve"> Horizon</w:t>
      </w:r>
    </w:p>
  </w:footnote>
  <w:footnote w:id="27">
    <w:p w14:paraId="2574CB6D" w14:textId="4D3F5301" w:rsidR="00432E38" w:rsidRDefault="00432E38">
      <w:pPr>
        <w:pStyle w:val="FootnoteText"/>
      </w:pPr>
      <w:r>
        <w:rPr>
          <w:rStyle w:val="FootnoteReference"/>
        </w:rPr>
        <w:footnoteRef/>
      </w:r>
      <w:r>
        <w:t xml:space="preserve"> </w:t>
      </w:r>
      <w:r w:rsidRPr="00432E38">
        <w:t>Vt nt Tartu Ülikooli seaduse § 2 lg 3, Tallinna Ülikooli seaduse § 2 lg 3</w:t>
      </w:r>
    </w:p>
  </w:footnote>
  <w:footnote w:id="28">
    <w:p w14:paraId="2E98D559" w14:textId="567189F9" w:rsidR="00143FCC" w:rsidRDefault="00143FCC">
      <w:pPr>
        <w:pStyle w:val="FootnoteText"/>
      </w:pPr>
      <w:r>
        <w:rPr>
          <w:rStyle w:val="FootnoteReference"/>
        </w:rPr>
        <w:footnoteRef/>
      </w:r>
      <w:r>
        <w:t xml:space="preserve"> </w:t>
      </w:r>
      <w:r w:rsidR="002F6138">
        <w:t xml:space="preserve">Vt </w:t>
      </w:r>
      <w:proofErr w:type="spellStart"/>
      <w:r w:rsidR="002F6138">
        <w:t>Rosati</w:t>
      </w:r>
      <w:proofErr w:type="spellEnd"/>
      <w:r w:rsidR="002F6138">
        <w:t xml:space="preserve">, </w:t>
      </w:r>
      <w:r w:rsidR="002F6138" w:rsidRPr="002F6138">
        <w:t xml:space="preserve">Copyright </w:t>
      </w:r>
      <w:proofErr w:type="spellStart"/>
      <w:r w:rsidR="002F6138" w:rsidRPr="002F6138">
        <w:t>Exceptions</w:t>
      </w:r>
      <w:proofErr w:type="spellEnd"/>
      <w:r w:rsidR="002F6138" w:rsidRPr="002F6138">
        <w:t xml:space="preserve"> and Fair </w:t>
      </w:r>
      <w:proofErr w:type="spellStart"/>
      <w:r w:rsidR="002F6138" w:rsidRPr="002F6138">
        <w:t>Use</w:t>
      </w:r>
      <w:proofErr w:type="spellEnd"/>
      <w:r w:rsidR="002F6138" w:rsidRPr="002F6138">
        <w:t xml:space="preserve"> </w:t>
      </w:r>
      <w:proofErr w:type="spellStart"/>
      <w:r w:rsidR="002F6138" w:rsidRPr="002F6138">
        <w:t>Defences</w:t>
      </w:r>
      <w:proofErr w:type="spellEnd"/>
      <w:r w:rsidR="002F6138" w:rsidRPr="002F6138">
        <w:t xml:space="preserve"> </w:t>
      </w:r>
      <w:proofErr w:type="spellStart"/>
      <w:r w:rsidR="002F6138" w:rsidRPr="002F6138">
        <w:t>for</w:t>
      </w:r>
      <w:proofErr w:type="spellEnd"/>
      <w:r w:rsidR="002F6138" w:rsidRPr="002F6138">
        <w:t xml:space="preserve"> AI </w:t>
      </w:r>
      <w:proofErr w:type="spellStart"/>
      <w:r w:rsidR="002F6138" w:rsidRPr="002F6138">
        <w:t>Training</w:t>
      </w:r>
      <w:proofErr w:type="spellEnd"/>
      <w:r w:rsidR="002F6138" w:rsidRPr="002F6138">
        <w:t xml:space="preserve"> </w:t>
      </w:r>
      <w:proofErr w:type="spellStart"/>
      <w:r w:rsidR="002F6138" w:rsidRPr="002F6138">
        <w:t>Done</w:t>
      </w:r>
      <w:proofErr w:type="spellEnd"/>
      <w:r w:rsidR="002F6138" w:rsidRPr="002F6138">
        <w:t xml:space="preserve"> </w:t>
      </w:r>
      <w:proofErr w:type="spellStart"/>
      <w:r w:rsidR="002F6138" w:rsidRPr="002F6138">
        <w:t>for</w:t>
      </w:r>
      <w:proofErr w:type="spellEnd"/>
      <w:r w:rsidR="002F6138" w:rsidRPr="002F6138">
        <w:t xml:space="preserve"> “Research” and “</w:t>
      </w:r>
      <w:proofErr w:type="spellStart"/>
      <w:r w:rsidR="002F6138" w:rsidRPr="002F6138">
        <w:t>Learning</w:t>
      </w:r>
      <w:proofErr w:type="spellEnd"/>
      <w:r w:rsidR="002F6138" w:rsidRPr="002F6138">
        <w:t xml:space="preserve">,” </w:t>
      </w:r>
      <w:proofErr w:type="spellStart"/>
      <w:r w:rsidR="002F6138" w:rsidRPr="002F6138">
        <w:t>or</w:t>
      </w:r>
      <w:proofErr w:type="spellEnd"/>
      <w:r w:rsidR="002F6138" w:rsidRPr="002F6138">
        <w:t xml:space="preserve"> </w:t>
      </w:r>
      <w:proofErr w:type="spellStart"/>
      <w:r w:rsidR="002F6138" w:rsidRPr="002F6138">
        <w:t>the</w:t>
      </w:r>
      <w:proofErr w:type="spellEnd"/>
      <w:r w:rsidR="002F6138" w:rsidRPr="002F6138">
        <w:t xml:space="preserve"> </w:t>
      </w:r>
      <w:proofErr w:type="spellStart"/>
      <w:r w:rsidR="002F6138" w:rsidRPr="002F6138">
        <w:t>Inescapable</w:t>
      </w:r>
      <w:proofErr w:type="spellEnd"/>
      <w:r w:rsidR="002F6138" w:rsidRPr="002F6138">
        <w:t xml:space="preserve"> </w:t>
      </w:r>
      <w:proofErr w:type="spellStart"/>
      <w:r w:rsidR="002F6138" w:rsidRPr="002F6138">
        <w:t>Licensing</w:t>
      </w:r>
      <w:proofErr w:type="spellEnd"/>
      <w:r w:rsidR="002F6138" w:rsidRPr="002F6138">
        <w:t xml:space="preserve"> Horizon</w:t>
      </w:r>
    </w:p>
  </w:footnote>
  <w:footnote w:id="29">
    <w:p w14:paraId="185CC25B" w14:textId="77777777" w:rsidR="00A81B76" w:rsidRDefault="00A81B76" w:rsidP="00A81B76">
      <w:pPr>
        <w:pStyle w:val="FootnoteText"/>
      </w:pPr>
      <w:r>
        <w:rPr>
          <w:rStyle w:val="FootnoteReference"/>
        </w:rPr>
        <w:footnoteRef/>
      </w:r>
      <w:r>
        <w:t xml:space="preserve"> </w:t>
      </w:r>
      <w:r w:rsidRPr="00D72D3D">
        <w:t>Eesti Rahvusraamatukogu seadus</w:t>
      </w:r>
      <w:r>
        <w:t>e § 2 lg 1</w:t>
      </w:r>
    </w:p>
  </w:footnote>
  <w:footnote w:id="30">
    <w:p w14:paraId="3998CE10" w14:textId="77777777" w:rsidR="00A81B76" w:rsidRDefault="00A81B76" w:rsidP="00A81B76">
      <w:pPr>
        <w:pStyle w:val="FootnoteText"/>
      </w:pPr>
      <w:r>
        <w:rPr>
          <w:rStyle w:val="FootnoteReference"/>
        </w:rPr>
        <w:footnoteRef/>
      </w:r>
      <w:r>
        <w:t xml:space="preserve"> </w:t>
      </w:r>
      <w:r>
        <w:t>Rahvaraamatukogu seaduse § 2 lg 2</w:t>
      </w:r>
    </w:p>
  </w:footnote>
  <w:footnote w:id="31">
    <w:p w14:paraId="36260DB6" w14:textId="77777777" w:rsidR="00A81B76" w:rsidRDefault="00A81B76" w:rsidP="00A81B76">
      <w:pPr>
        <w:pStyle w:val="FootnoteText"/>
      </w:pPr>
      <w:r>
        <w:rPr>
          <w:rStyle w:val="FootnoteReference"/>
        </w:rPr>
        <w:footnoteRef/>
      </w:r>
      <w:r>
        <w:t xml:space="preserve"> </w:t>
      </w:r>
      <w:r>
        <w:t>Ilmselt on selle all mõeldud ikka avalikke muuseume (eelkõige riiklikud muuseumid, mitte erakapitalil põhinevad)</w:t>
      </w:r>
    </w:p>
  </w:footnote>
  <w:footnote w:id="32">
    <w:p w14:paraId="6CE8C70C" w14:textId="77777777" w:rsidR="00A81B76" w:rsidRDefault="00A81B76" w:rsidP="00A81B76">
      <w:pPr>
        <w:pStyle w:val="FootnoteText"/>
      </w:pPr>
      <w:r>
        <w:rPr>
          <w:rStyle w:val="FootnoteReference"/>
        </w:rPr>
        <w:footnoteRef/>
      </w:r>
      <w:r>
        <w:t xml:space="preserve"> </w:t>
      </w:r>
      <w:r>
        <w:t xml:space="preserve">Vt Rahvusarhiivi ülesandeid põhimääruse §-s 9, lisaks DSM direktiivi </w:t>
      </w:r>
      <w:proofErr w:type="spellStart"/>
      <w:r>
        <w:t>pp</w:t>
      </w:r>
      <w:proofErr w:type="spellEnd"/>
      <w:r>
        <w:t xml:space="preserve"> 12 „</w:t>
      </w:r>
      <w:r w:rsidRPr="00A757A8">
        <w:t>samuti haridusasutuste, teadusorganisatsioonide ja avaliku sektori ringhäälinguorganisatsioonide arhiive</w:t>
      </w:r>
      <w:r>
        <w:t>“ ehk nt TÜ arhiiv, ERR arhiiv on kultuuripärandiasutuse mõistega kaetud</w:t>
      </w:r>
    </w:p>
  </w:footnote>
  <w:footnote w:id="33">
    <w:p w14:paraId="3928FF96" w14:textId="1A2CC2DF" w:rsidR="00A81B76" w:rsidRDefault="00A81B76" w:rsidP="00A81B76">
      <w:pPr>
        <w:pStyle w:val="FootnoteText"/>
      </w:pPr>
      <w:r>
        <w:rPr>
          <w:rStyle w:val="FootnoteReference"/>
        </w:rPr>
        <w:footnoteRef/>
      </w:r>
      <w:r>
        <w:t xml:space="preserve"> </w:t>
      </w:r>
      <w:r>
        <w:t xml:space="preserve">Eestis on rahvuslik filmiarhiiv Rahvusarhiivi all, </w:t>
      </w:r>
      <w:hyperlink r:id="rId6" w:history="1">
        <w:r w:rsidRPr="00B55693">
          <w:rPr>
            <w:rStyle w:val="Hyperlink"/>
          </w:rPr>
          <w:t>https://www.ra.ee/film-foto-heli/film/</w:t>
        </w:r>
      </w:hyperlink>
      <w:r>
        <w:t xml:space="preserve"> </w:t>
      </w:r>
    </w:p>
  </w:footnote>
  <w:footnote w:id="34">
    <w:p w14:paraId="2E16E902" w14:textId="64E7D476" w:rsidR="0019255F" w:rsidRDefault="0019255F">
      <w:pPr>
        <w:pStyle w:val="FootnoteText"/>
      </w:pPr>
      <w:r>
        <w:rPr>
          <w:rStyle w:val="FootnoteReference"/>
        </w:rPr>
        <w:footnoteRef/>
      </w:r>
      <w:r>
        <w:t xml:space="preserve"> </w:t>
      </w:r>
      <w:r w:rsidR="0005134F" w:rsidRPr="0005134F">
        <w:t>C</w:t>
      </w:r>
      <w:r w:rsidR="0005134F" w:rsidRPr="0005134F">
        <w:rPr>
          <w:rFonts w:ascii="Cambria Math" w:hAnsi="Cambria Math" w:cs="Cambria Math"/>
        </w:rPr>
        <w:t>‑</w:t>
      </w:r>
      <w:r w:rsidR="0005134F" w:rsidRPr="0005134F">
        <w:t>516/17</w:t>
      </w:r>
      <w:r w:rsidR="0005134F">
        <w:t xml:space="preserve">, </w:t>
      </w:r>
      <w:proofErr w:type="spellStart"/>
      <w:r w:rsidR="0005134F" w:rsidRPr="0005134F">
        <w:rPr>
          <w:i/>
          <w:iCs/>
        </w:rPr>
        <w:t>Spiegel</w:t>
      </w:r>
      <w:proofErr w:type="spellEnd"/>
      <w:r w:rsidR="0005134F" w:rsidRPr="0005134F">
        <w:rPr>
          <w:i/>
          <w:iCs/>
        </w:rPr>
        <w:t xml:space="preserve"> Online</w:t>
      </w:r>
      <w:r w:rsidR="0005134F">
        <w:t>, p</w:t>
      </w:r>
      <w:r>
        <w:t xml:space="preserve"> 65</w:t>
      </w:r>
    </w:p>
  </w:footnote>
  <w:footnote w:id="35">
    <w:p w14:paraId="5B77DA46" w14:textId="5854D97C" w:rsidR="000C43AC" w:rsidRDefault="000C43AC">
      <w:pPr>
        <w:pStyle w:val="FootnoteText"/>
      </w:pPr>
      <w:r>
        <w:rPr>
          <w:rStyle w:val="FootnoteReference"/>
        </w:rPr>
        <w:footnoteRef/>
      </w:r>
      <w:r>
        <w:t xml:space="preserve"> </w:t>
      </w:r>
      <w:proofErr w:type="spellStart"/>
      <w:r w:rsidRPr="002F4543">
        <w:rPr>
          <w:i/>
          <w:iCs/>
        </w:rPr>
        <w:t>knowledge</w:t>
      </w:r>
      <w:proofErr w:type="spellEnd"/>
      <w:r w:rsidRPr="002F4543">
        <w:rPr>
          <w:i/>
          <w:iCs/>
        </w:rPr>
        <w:t xml:space="preserve"> </w:t>
      </w:r>
      <w:proofErr w:type="spellStart"/>
      <w:r w:rsidRPr="002F4543">
        <w:rPr>
          <w:i/>
          <w:iCs/>
        </w:rPr>
        <w:t>or</w:t>
      </w:r>
      <w:proofErr w:type="spellEnd"/>
      <w:r w:rsidRPr="002F4543">
        <w:rPr>
          <w:i/>
          <w:iCs/>
        </w:rPr>
        <w:t xml:space="preserve"> a </w:t>
      </w:r>
      <w:proofErr w:type="spellStart"/>
      <w:r w:rsidRPr="002F4543">
        <w:rPr>
          <w:i/>
          <w:iCs/>
        </w:rPr>
        <w:t>system</w:t>
      </w:r>
      <w:proofErr w:type="spellEnd"/>
      <w:r w:rsidRPr="002F4543">
        <w:rPr>
          <w:i/>
          <w:iCs/>
        </w:rPr>
        <w:t xml:space="preserve"> of </w:t>
      </w:r>
      <w:proofErr w:type="spellStart"/>
      <w:r w:rsidRPr="002F4543">
        <w:rPr>
          <w:i/>
          <w:iCs/>
        </w:rPr>
        <w:t>knowledge</w:t>
      </w:r>
      <w:proofErr w:type="spellEnd"/>
      <w:r w:rsidRPr="002F4543">
        <w:rPr>
          <w:i/>
          <w:iCs/>
        </w:rPr>
        <w:t xml:space="preserve"> </w:t>
      </w:r>
      <w:proofErr w:type="spellStart"/>
      <w:r w:rsidRPr="002F4543">
        <w:rPr>
          <w:i/>
          <w:iCs/>
        </w:rPr>
        <w:t>covering</w:t>
      </w:r>
      <w:proofErr w:type="spellEnd"/>
      <w:r w:rsidRPr="002F4543">
        <w:rPr>
          <w:i/>
          <w:iCs/>
        </w:rPr>
        <w:t xml:space="preserve"> </w:t>
      </w:r>
      <w:proofErr w:type="spellStart"/>
      <w:r w:rsidRPr="002F4543">
        <w:rPr>
          <w:i/>
          <w:iCs/>
        </w:rPr>
        <w:t>general</w:t>
      </w:r>
      <w:proofErr w:type="spellEnd"/>
      <w:r w:rsidRPr="002F4543">
        <w:rPr>
          <w:i/>
          <w:iCs/>
        </w:rPr>
        <w:t xml:space="preserve"> </w:t>
      </w:r>
      <w:proofErr w:type="spellStart"/>
      <w:r w:rsidRPr="002F4543">
        <w:rPr>
          <w:i/>
          <w:iCs/>
        </w:rPr>
        <w:t>truths</w:t>
      </w:r>
      <w:proofErr w:type="spellEnd"/>
      <w:r w:rsidRPr="002F4543">
        <w:rPr>
          <w:i/>
          <w:iCs/>
        </w:rPr>
        <w:t xml:space="preserve"> </w:t>
      </w:r>
      <w:proofErr w:type="spellStart"/>
      <w:r w:rsidRPr="002F4543">
        <w:rPr>
          <w:i/>
          <w:iCs/>
        </w:rPr>
        <w:t>or</w:t>
      </w:r>
      <w:proofErr w:type="spellEnd"/>
      <w:r w:rsidRPr="002F4543">
        <w:rPr>
          <w:i/>
          <w:iCs/>
        </w:rPr>
        <w:t xml:space="preserve"> </w:t>
      </w:r>
      <w:proofErr w:type="spellStart"/>
      <w:r w:rsidRPr="002F4543">
        <w:rPr>
          <w:i/>
          <w:iCs/>
        </w:rPr>
        <w:t>the</w:t>
      </w:r>
      <w:proofErr w:type="spellEnd"/>
      <w:r w:rsidRPr="002F4543">
        <w:rPr>
          <w:i/>
          <w:iCs/>
        </w:rPr>
        <w:t xml:space="preserve"> </w:t>
      </w:r>
      <w:proofErr w:type="spellStart"/>
      <w:r w:rsidRPr="002F4543">
        <w:rPr>
          <w:i/>
          <w:iCs/>
        </w:rPr>
        <w:t>operation</w:t>
      </w:r>
      <w:proofErr w:type="spellEnd"/>
      <w:r w:rsidRPr="002F4543">
        <w:rPr>
          <w:i/>
          <w:iCs/>
        </w:rPr>
        <w:t xml:space="preserve"> of </w:t>
      </w:r>
      <w:proofErr w:type="spellStart"/>
      <w:r w:rsidRPr="002F4543">
        <w:rPr>
          <w:i/>
          <w:iCs/>
        </w:rPr>
        <w:t>general</w:t>
      </w:r>
      <w:proofErr w:type="spellEnd"/>
      <w:r w:rsidRPr="002F4543">
        <w:rPr>
          <w:i/>
          <w:iCs/>
        </w:rPr>
        <w:t xml:space="preserve"> </w:t>
      </w:r>
      <w:proofErr w:type="spellStart"/>
      <w:r w:rsidRPr="002F4543">
        <w:rPr>
          <w:i/>
          <w:iCs/>
        </w:rPr>
        <w:t>laws</w:t>
      </w:r>
      <w:proofErr w:type="spellEnd"/>
      <w:r w:rsidRPr="002F4543">
        <w:rPr>
          <w:i/>
          <w:iCs/>
        </w:rPr>
        <w:t xml:space="preserve"> </w:t>
      </w:r>
      <w:proofErr w:type="spellStart"/>
      <w:r w:rsidRPr="002F4543">
        <w:rPr>
          <w:i/>
          <w:iCs/>
        </w:rPr>
        <w:t>especially</w:t>
      </w:r>
      <w:proofErr w:type="spellEnd"/>
      <w:r w:rsidRPr="002F4543">
        <w:rPr>
          <w:i/>
          <w:iCs/>
        </w:rPr>
        <w:t xml:space="preserve"> as </w:t>
      </w:r>
      <w:proofErr w:type="spellStart"/>
      <w:r w:rsidRPr="002F4543">
        <w:rPr>
          <w:i/>
          <w:iCs/>
        </w:rPr>
        <w:t>obtained</w:t>
      </w:r>
      <w:proofErr w:type="spellEnd"/>
      <w:r w:rsidRPr="002F4543">
        <w:rPr>
          <w:i/>
          <w:iCs/>
        </w:rPr>
        <w:t xml:space="preserve"> and </w:t>
      </w:r>
      <w:proofErr w:type="spellStart"/>
      <w:r w:rsidRPr="002F4543">
        <w:rPr>
          <w:i/>
          <w:iCs/>
        </w:rPr>
        <w:t>tested</w:t>
      </w:r>
      <w:proofErr w:type="spellEnd"/>
      <w:r w:rsidRPr="002F4543">
        <w:rPr>
          <w:i/>
          <w:iCs/>
        </w:rPr>
        <w:t xml:space="preserve"> </w:t>
      </w:r>
      <w:proofErr w:type="spellStart"/>
      <w:r w:rsidRPr="002F4543">
        <w:rPr>
          <w:i/>
          <w:iCs/>
        </w:rPr>
        <w:t>through</w:t>
      </w:r>
      <w:proofErr w:type="spellEnd"/>
      <w:r w:rsidRPr="002F4543">
        <w:rPr>
          <w:i/>
          <w:iCs/>
        </w:rPr>
        <w:t xml:space="preserve"> </w:t>
      </w:r>
      <w:proofErr w:type="spellStart"/>
      <w:r w:rsidRPr="002F4543">
        <w:rPr>
          <w:i/>
          <w:iCs/>
        </w:rPr>
        <w:t>scientific</w:t>
      </w:r>
      <w:proofErr w:type="spellEnd"/>
      <w:r w:rsidRPr="002F4543">
        <w:rPr>
          <w:i/>
          <w:iCs/>
        </w:rPr>
        <w:t xml:space="preserve"> </w:t>
      </w:r>
      <w:proofErr w:type="spellStart"/>
      <w:r w:rsidRPr="002F4543">
        <w:rPr>
          <w:i/>
          <w:iCs/>
        </w:rPr>
        <w:t>method</w:t>
      </w:r>
      <w:proofErr w:type="spellEnd"/>
      <w:r>
        <w:t xml:space="preserve">, vt </w:t>
      </w:r>
      <w:hyperlink r:id="rId7" w:history="1">
        <w:r w:rsidRPr="00B55693">
          <w:rPr>
            <w:rStyle w:val="Hyperlink"/>
          </w:rPr>
          <w:t>https://www.merriam-webster.com/dictionary/science</w:t>
        </w:r>
      </w:hyperlink>
      <w:r>
        <w:t xml:space="preserve"> </w:t>
      </w:r>
    </w:p>
  </w:footnote>
  <w:footnote w:id="36">
    <w:p w14:paraId="309C0CF2" w14:textId="031B38F4" w:rsidR="00B27417" w:rsidRDefault="00B27417">
      <w:pPr>
        <w:pStyle w:val="FootnoteText"/>
      </w:pPr>
      <w:r>
        <w:rPr>
          <w:rStyle w:val="FootnoteReference"/>
        </w:rPr>
        <w:footnoteRef/>
      </w:r>
      <w:r>
        <w:t xml:space="preserve"> </w:t>
      </w:r>
      <w:r w:rsidRPr="00B27417">
        <w:t>https://pmc.ncbi.nlm.nih.gov/articles/PMC5019873/</w:t>
      </w:r>
    </w:p>
  </w:footnote>
  <w:footnote w:id="37">
    <w:p w14:paraId="5A47B849" w14:textId="71A09ACE" w:rsidR="00454770" w:rsidRDefault="00454770">
      <w:pPr>
        <w:pStyle w:val="FootnoteText"/>
      </w:pPr>
      <w:r>
        <w:rPr>
          <w:rStyle w:val="FootnoteReference"/>
        </w:rPr>
        <w:footnoteRef/>
      </w:r>
      <w:r>
        <w:t xml:space="preserve"> </w:t>
      </w:r>
      <w:r>
        <w:t xml:space="preserve">Vt ka </w:t>
      </w:r>
      <w:proofErr w:type="spellStart"/>
      <w:r w:rsidR="0077102E" w:rsidRPr="0077102E">
        <w:t>Rosati</w:t>
      </w:r>
      <w:proofErr w:type="spellEnd"/>
      <w:r w:rsidR="0077102E" w:rsidRPr="0077102E">
        <w:t xml:space="preserve">, Copyright </w:t>
      </w:r>
      <w:proofErr w:type="spellStart"/>
      <w:r w:rsidR="0077102E" w:rsidRPr="0077102E">
        <w:t>Exceptions</w:t>
      </w:r>
      <w:proofErr w:type="spellEnd"/>
      <w:r w:rsidR="0077102E" w:rsidRPr="0077102E">
        <w:t xml:space="preserve"> and Fair </w:t>
      </w:r>
      <w:proofErr w:type="spellStart"/>
      <w:r w:rsidR="0077102E" w:rsidRPr="0077102E">
        <w:t>Use</w:t>
      </w:r>
      <w:proofErr w:type="spellEnd"/>
      <w:r w:rsidR="0077102E" w:rsidRPr="0077102E">
        <w:t xml:space="preserve"> </w:t>
      </w:r>
      <w:proofErr w:type="spellStart"/>
      <w:r w:rsidR="0077102E" w:rsidRPr="0077102E">
        <w:t>Defences</w:t>
      </w:r>
      <w:proofErr w:type="spellEnd"/>
      <w:r w:rsidR="0077102E" w:rsidRPr="0077102E">
        <w:t xml:space="preserve"> </w:t>
      </w:r>
      <w:proofErr w:type="spellStart"/>
      <w:r w:rsidR="0077102E" w:rsidRPr="0077102E">
        <w:t>for</w:t>
      </w:r>
      <w:proofErr w:type="spellEnd"/>
      <w:r w:rsidR="0077102E" w:rsidRPr="0077102E">
        <w:t xml:space="preserve"> AI </w:t>
      </w:r>
      <w:proofErr w:type="spellStart"/>
      <w:r w:rsidR="0077102E" w:rsidRPr="0077102E">
        <w:t>Training</w:t>
      </w:r>
      <w:proofErr w:type="spellEnd"/>
      <w:r w:rsidR="0077102E" w:rsidRPr="0077102E">
        <w:t xml:space="preserve"> </w:t>
      </w:r>
      <w:proofErr w:type="spellStart"/>
      <w:r w:rsidR="0077102E" w:rsidRPr="0077102E">
        <w:t>Done</w:t>
      </w:r>
      <w:proofErr w:type="spellEnd"/>
      <w:r w:rsidR="0077102E" w:rsidRPr="0077102E">
        <w:t xml:space="preserve"> </w:t>
      </w:r>
      <w:proofErr w:type="spellStart"/>
      <w:r w:rsidR="0077102E" w:rsidRPr="0077102E">
        <w:t>for</w:t>
      </w:r>
      <w:proofErr w:type="spellEnd"/>
      <w:r w:rsidR="0077102E" w:rsidRPr="0077102E">
        <w:t xml:space="preserve"> “Research” and “</w:t>
      </w:r>
      <w:proofErr w:type="spellStart"/>
      <w:r w:rsidR="0077102E" w:rsidRPr="0077102E">
        <w:t>Learning</w:t>
      </w:r>
      <w:proofErr w:type="spellEnd"/>
      <w:r w:rsidR="0077102E" w:rsidRPr="0077102E">
        <w:t xml:space="preserve">,” </w:t>
      </w:r>
      <w:proofErr w:type="spellStart"/>
      <w:r w:rsidR="0077102E" w:rsidRPr="0077102E">
        <w:t>or</w:t>
      </w:r>
      <w:proofErr w:type="spellEnd"/>
      <w:r w:rsidR="0077102E" w:rsidRPr="0077102E">
        <w:t xml:space="preserve"> </w:t>
      </w:r>
      <w:proofErr w:type="spellStart"/>
      <w:r w:rsidR="0077102E" w:rsidRPr="0077102E">
        <w:t>the</w:t>
      </w:r>
      <w:proofErr w:type="spellEnd"/>
      <w:r w:rsidR="0077102E" w:rsidRPr="0077102E">
        <w:t xml:space="preserve"> </w:t>
      </w:r>
      <w:proofErr w:type="spellStart"/>
      <w:r w:rsidR="0077102E" w:rsidRPr="0077102E">
        <w:t>Inescapable</w:t>
      </w:r>
      <w:proofErr w:type="spellEnd"/>
      <w:r w:rsidR="0077102E" w:rsidRPr="0077102E">
        <w:t xml:space="preserve"> </w:t>
      </w:r>
      <w:proofErr w:type="spellStart"/>
      <w:r w:rsidR="0077102E" w:rsidRPr="0077102E">
        <w:t>Licensing</w:t>
      </w:r>
      <w:proofErr w:type="spellEnd"/>
      <w:r w:rsidR="0077102E" w:rsidRPr="0077102E">
        <w:t xml:space="preserve"> Horizon</w:t>
      </w:r>
    </w:p>
  </w:footnote>
  <w:footnote w:id="38">
    <w:p w14:paraId="458ED7DF" w14:textId="174CE5C1" w:rsidR="00D12B60" w:rsidRDefault="00D12B60">
      <w:pPr>
        <w:pStyle w:val="FootnoteText"/>
      </w:pPr>
      <w:r>
        <w:rPr>
          <w:rStyle w:val="FootnoteReference"/>
        </w:rPr>
        <w:footnoteRef/>
      </w:r>
      <w:r>
        <w:t xml:space="preserve"> </w:t>
      </w:r>
      <w:r w:rsidR="009C3FD0" w:rsidRPr="009C3FD0">
        <w:t xml:space="preserve">Vt ka </w:t>
      </w:r>
      <w:proofErr w:type="spellStart"/>
      <w:r w:rsidR="009C3FD0" w:rsidRPr="009C3FD0">
        <w:t>Rosati</w:t>
      </w:r>
      <w:proofErr w:type="spellEnd"/>
      <w:r w:rsidR="009C3FD0" w:rsidRPr="009C3FD0">
        <w:t xml:space="preserve">, Copyright </w:t>
      </w:r>
      <w:proofErr w:type="spellStart"/>
      <w:r w:rsidR="009C3FD0" w:rsidRPr="009C3FD0">
        <w:t>Exceptions</w:t>
      </w:r>
      <w:proofErr w:type="spellEnd"/>
      <w:r w:rsidR="009C3FD0" w:rsidRPr="009C3FD0">
        <w:t xml:space="preserve"> and Fair </w:t>
      </w:r>
      <w:proofErr w:type="spellStart"/>
      <w:r w:rsidR="009C3FD0" w:rsidRPr="009C3FD0">
        <w:t>Use</w:t>
      </w:r>
      <w:proofErr w:type="spellEnd"/>
      <w:r w:rsidR="009C3FD0" w:rsidRPr="009C3FD0">
        <w:t xml:space="preserve"> </w:t>
      </w:r>
      <w:proofErr w:type="spellStart"/>
      <w:r w:rsidR="009C3FD0" w:rsidRPr="009C3FD0">
        <w:t>Defences</w:t>
      </w:r>
      <w:proofErr w:type="spellEnd"/>
      <w:r w:rsidR="009C3FD0" w:rsidRPr="009C3FD0">
        <w:t xml:space="preserve"> </w:t>
      </w:r>
      <w:proofErr w:type="spellStart"/>
      <w:r w:rsidR="009C3FD0" w:rsidRPr="009C3FD0">
        <w:t>for</w:t>
      </w:r>
      <w:proofErr w:type="spellEnd"/>
      <w:r w:rsidR="009C3FD0" w:rsidRPr="009C3FD0">
        <w:t xml:space="preserve"> AI </w:t>
      </w:r>
      <w:proofErr w:type="spellStart"/>
      <w:r w:rsidR="009C3FD0" w:rsidRPr="009C3FD0">
        <w:t>Training</w:t>
      </w:r>
      <w:proofErr w:type="spellEnd"/>
      <w:r w:rsidR="009C3FD0" w:rsidRPr="009C3FD0">
        <w:t xml:space="preserve"> </w:t>
      </w:r>
      <w:proofErr w:type="spellStart"/>
      <w:r w:rsidR="009C3FD0" w:rsidRPr="009C3FD0">
        <w:t>Done</w:t>
      </w:r>
      <w:proofErr w:type="spellEnd"/>
      <w:r w:rsidR="009C3FD0" w:rsidRPr="009C3FD0">
        <w:t xml:space="preserve"> </w:t>
      </w:r>
      <w:proofErr w:type="spellStart"/>
      <w:r w:rsidR="009C3FD0" w:rsidRPr="009C3FD0">
        <w:t>for</w:t>
      </w:r>
      <w:proofErr w:type="spellEnd"/>
      <w:r w:rsidR="009C3FD0" w:rsidRPr="009C3FD0">
        <w:t xml:space="preserve"> “Research” and “</w:t>
      </w:r>
      <w:proofErr w:type="spellStart"/>
      <w:r w:rsidR="009C3FD0" w:rsidRPr="009C3FD0">
        <w:t>Learning</w:t>
      </w:r>
      <w:proofErr w:type="spellEnd"/>
      <w:r w:rsidR="009C3FD0" w:rsidRPr="009C3FD0">
        <w:t xml:space="preserve">,” </w:t>
      </w:r>
      <w:proofErr w:type="spellStart"/>
      <w:r w:rsidR="009C3FD0" w:rsidRPr="009C3FD0">
        <w:t>or</w:t>
      </w:r>
      <w:proofErr w:type="spellEnd"/>
      <w:r w:rsidR="009C3FD0" w:rsidRPr="009C3FD0">
        <w:t xml:space="preserve"> </w:t>
      </w:r>
      <w:proofErr w:type="spellStart"/>
      <w:r w:rsidR="009C3FD0" w:rsidRPr="009C3FD0">
        <w:t>the</w:t>
      </w:r>
      <w:proofErr w:type="spellEnd"/>
      <w:r w:rsidR="009C3FD0" w:rsidRPr="009C3FD0">
        <w:t xml:space="preserve"> </w:t>
      </w:r>
      <w:proofErr w:type="spellStart"/>
      <w:r w:rsidR="009C3FD0" w:rsidRPr="009C3FD0">
        <w:t>Inescapable</w:t>
      </w:r>
      <w:proofErr w:type="spellEnd"/>
      <w:r w:rsidR="009C3FD0" w:rsidRPr="009C3FD0">
        <w:t xml:space="preserve"> </w:t>
      </w:r>
      <w:proofErr w:type="spellStart"/>
      <w:r w:rsidR="009C3FD0" w:rsidRPr="009C3FD0">
        <w:t>Licensing</w:t>
      </w:r>
      <w:proofErr w:type="spellEnd"/>
      <w:r w:rsidR="009C3FD0" w:rsidRPr="009C3FD0">
        <w:t xml:space="preserve"> Horizon</w:t>
      </w:r>
    </w:p>
  </w:footnote>
  <w:footnote w:id="39">
    <w:p w14:paraId="312C93C0" w14:textId="767553A3" w:rsidR="00E16977" w:rsidRDefault="00E16977">
      <w:pPr>
        <w:pStyle w:val="FootnoteText"/>
      </w:pPr>
      <w:r>
        <w:rPr>
          <w:rStyle w:val="FootnoteReference"/>
        </w:rPr>
        <w:footnoteRef/>
      </w:r>
      <w:r>
        <w:t xml:space="preserve"> </w:t>
      </w:r>
      <w:r w:rsidRPr="00E16977">
        <w:t>https://platform.openai.com/docs/models/gpt-5.1</w:t>
      </w:r>
    </w:p>
  </w:footnote>
  <w:footnote w:id="40">
    <w:p w14:paraId="0FAAC702" w14:textId="707688B0" w:rsidR="009B6B68" w:rsidRDefault="009B6B68">
      <w:pPr>
        <w:pStyle w:val="FootnoteText"/>
      </w:pPr>
      <w:r>
        <w:rPr>
          <w:rStyle w:val="FootnoteReference"/>
        </w:rPr>
        <w:footnoteRef/>
      </w:r>
      <w:r>
        <w:t xml:space="preserve"> </w:t>
      </w:r>
      <w:r w:rsidRPr="009B6B68">
        <w:t>https://www.llama.com/docs/model-cards-and-prompt-formats/llama4/</w:t>
      </w:r>
    </w:p>
  </w:footnote>
  <w:footnote w:id="41">
    <w:p w14:paraId="06E78C95" w14:textId="6A542347" w:rsidR="00262D51" w:rsidRDefault="00262D51">
      <w:pPr>
        <w:pStyle w:val="FootnoteText"/>
      </w:pPr>
      <w:r>
        <w:rPr>
          <w:rStyle w:val="FootnoteReference"/>
        </w:rPr>
        <w:footnoteRef/>
      </w:r>
      <w:r>
        <w:t xml:space="preserve"> </w:t>
      </w:r>
      <w:r w:rsidRPr="00262D51">
        <w:t>https://ai.google.dev/gemini-api/docs/models#gemini-3-pro</w:t>
      </w:r>
    </w:p>
  </w:footnote>
  <w:footnote w:id="42">
    <w:p w14:paraId="128D0DC5" w14:textId="1FE16F07" w:rsidR="007D3144" w:rsidRDefault="007D3144">
      <w:pPr>
        <w:pStyle w:val="FootnoteText"/>
      </w:pPr>
      <w:r>
        <w:rPr>
          <w:rStyle w:val="FootnoteReference"/>
        </w:rPr>
        <w:footnoteRef/>
      </w:r>
      <w:r>
        <w:t xml:space="preserve"> </w:t>
      </w:r>
      <w:r>
        <w:t xml:space="preserve">Nt GPT 5. põlvkonna </w:t>
      </w:r>
      <w:r w:rsidR="00DC6ADF">
        <w:t xml:space="preserve">süsteemide </w:t>
      </w:r>
      <w:r>
        <w:t xml:space="preserve">puhul </w:t>
      </w:r>
      <w:r w:rsidR="00CF7C0D">
        <w:t xml:space="preserve">kasutatakse märksõna </w:t>
      </w:r>
      <w:proofErr w:type="spellStart"/>
      <w:r w:rsidR="00CF7C0D" w:rsidRPr="00CF7C0D">
        <w:rPr>
          <w:i/>
          <w:iCs/>
        </w:rPr>
        <w:t>unified</w:t>
      </w:r>
      <w:proofErr w:type="spellEnd"/>
      <w:r w:rsidR="00CF7C0D" w:rsidRPr="00CF7C0D">
        <w:rPr>
          <w:i/>
          <w:iCs/>
        </w:rPr>
        <w:t xml:space="preserve"> </w:t>
      </w:r>
      <w:proofErr w:type="spellStart"/>
      <w:r w:rsidR="00CF7C0D" w:rsidRPr="00CF7C0D">
        <w:rPr>
          <w:i/>
          <w:iCs/>
        </w:rPr>
        <w:t>system</w:t>
      </w:r>
      <w:proofErr w:type="spellEnd"/>
      <w:r w:rsidR="00F005EA">
        <w:t xml:space="preserve">, </w:t>
      </w:r>
      <w:r w:rsidR="009E7997">
        <w:t xml:space="preserve">tegelikult </w:t>
      </w:r>
      <w:r w:rsidR="00CF7C0D">
        <w:t>koosneb</w:t>
      </w:r>
      <w:r w:rsidR="00483840">
        <w:t>: (1)</w:t>
      </w:r>
      <w:r w:rsidR="00CF7C0D">
        <w:t xml:space="preserve"> </w:t>
      </w:r>
      <w:r w:rsidR="00E63D60">
        <w:t xml:space="preserve">ühest </w:t>
      </w:r>
      <w:r w:rsidR="00C72DF7">
        <w:t xml:space="preserve">kiiremast </w:t>
      </w:r>
      <w:r w:rsidR="00E63D60">
        <w:t xml:space="preserve">ja </w:t>
      </w:r>
      <w:r w:rsidR="00DC6ADF">
        <w:t xml:space="preserve">väiksemast </w:t>
      </w:r>
      <w:r w:rsidR="0050421D">
        <w:t>mudelist</w:t>
      </w:r>
      <w:r w:rsidR="00483840">
        <w:t>; (2)</w:t>
      </w:r>
      <w:r w:rsidR="00C72DF7">
        <w:t xml:space="preserve"> </w:t>
      </w:r>
      <w:r w:rsidR="00DC6ADF">
        <w:t xml:space="preserve">ühest </w:t>
      </w:r>
      <w:r w:rsidR="00483840" w:rsidRPr="00483840">
        <w:t>sügavam</w:t>
      </w:r>
      <w:r w:rsidR="00483840">
        <w:t>at</w:t>
      </w:r>
      <w:r w:rsidR="00483840" w:rsidRPr="00483840">
        <w:t xml:space="preserve"> mõtlemis</w:t>
      </w:r>
      <w:r w:rsidR="00483840">
        <w:t xml:space="preserve">t võimaldavast </w:t>
      </w:r>
      <w:r w:rsidR="00483840" w:rsidRPr="00483840">
        <w:t>mudel</w:t>
      </w:r>
      <w:r w:rsidR="00483840">
        <w:t>ist</w:t>
      </w:r>
      <w:r w:rsidR="00A5017D">
        <w:t xml:space="preserve">; ja (3) </w:t>
      </w:r>
      <w:r w:rsidR="00A5017D" w:rsidRPr="004D0C78">
        <w:rPr>
          <w:i/>
          <w:iCs/>
        </w:rPr>
        <w:t>real</w:t>
      </w:r>
      <w:r w:rsidR="00A5017D" w:rsidRPr="004D0C78">
        <w:rPr>
          <w:rFonts w:ascii="Cambria Math" w:hAnsi="Cambria Math" w:cs="Cambria Math"/>
          <w:i/>
          <w:iCs/>
        </w:rPr>
        <w:t>‑</w:t>
      </w:r>
      <w:proofErr w:type="spellStart"/>
      <w:r w:rsidR="00A5017D" w:rsidRPr="004D0C78">
        <w:rPr>
          <w:i/>
          <w:iCs/>
        </w:rPr>
        <w:t>time</w:t>
      </w:r>
      <w:proofErr w:type="spellEnd"/>
      <w:r w:rsidR="00A5017D" w:rsidRPr="004D0C78">
        <w:rPr>
          <w:i/>
          <w:iCs/>
        </w:rPr>
        <w:t xml:space="preserve"> </w:t>
      </w:r>
      <w:proofErr w:type="spellStart"/>
      <w:r w:rsidR="00A5017D" w:rsidRPr="004D0C78">
        <w:rPr>
          <w:i/>
          <w:iCs/>
        </w:rPr>
        <w:t>router</w:t>
      </w:r>
      <w:r w:rsidR="004D0C78">
        <w:t>’ist</w:t>
      </w:r>
      <w:proofErr w:type="spellEnd"/>
      <w:r w:rsidR="00A5017D">
        <w:t>, mi</w:t>
      </w:r>
      <w:r w:rsidR="006C7F19">
        <w:t>lle</w:t>
      </w:r>
      <w:r w:rsidR="00480D20">
        <w:t xml:space="preserve"> abil</w:t>
      </w:r>
      <w:r w:rsidR="006C7F19">
        <w:t xml:space="preserve"> otsustatakse, kumb mudel </w:t>
      </w:r>
      <w:r w:rsidR="004D0C78">
        <w:t xml:space="preserve">kasutaja </w:t>
      </w:r>
      <w:proofErr w:type="spellStart"/>
      <w:r w:rsidR="004D0C78">
        <w:t>viibale</w:t>
      </w:r>
      <w:proofErr w:type="spellEnd"/>
      <w:r w:rsidR="004D0C78">
        <w:t xml:space="preserve"> </w:t>
      </w:r>
      <w:r w:rsidR="006C7F19">
        <w:t>vastab</w:t>
      </w:r>
      <w:r w:rsidR="004D0C78">
        <w:t xml:space="preserve">, vt </w:t>
      </w:r>
      <w:r w:rsidR="004D0C78" w:rsidRPr="004D0C78">
        <w:t>https://openai.com/index/introducing-gpt-5/</w:t>
      </w:r>
    </w:p>
  </w:footnote>
  <w:footnote w:id="43">
    <w:p w14:paraId="24590F01" w14:textId="03234ED7" w:rsidR="0009339C" w:rsidRDefault="0009339C">
      <w:pPr>
        <w:pStyle w:val="FootnoteText"/>
      </w:pPr>
      <w:r>
        <w:rPr>
          <w:rStyle w:val="FootnoteReference"/>
        </w:rPr>
        <w:footnoteRef/>
      </w:r>
      <w:r>
        <w:t xml:space="preserve"> </w:t>
      </w:r>
      <w:r w:rsidR="002E6E37">
        <w:t xml:space="preserve">Vt </w:t>
      </w:r>
      <w:r w:rsidR="002E6E37" w:rsidRPr="002E6E37">
        <w:t>https://www.ibm.com/think/topics/retrieval-augmented-generation#824202002</w:t>
      </w:r>
    </w:p>
  </w:footnote>
  <w:footnote w:id="44">
    <w:p w14:paraId="527EA95F" w14:textId="449FB55F" w:rsidR="00843573" w:rsidRDefault="00843573">
      <w:pPr>
        <w:pStyle w:val="FootnoteText"/>
      </w:pPr>
      <w:r>
        <w:rPr>
          <w:rStyle w:val="FootnoteReference"/>
        </w:rPr>
        <w:footnoteRef/>
      </w:r>
      <w:r>
        <w:t xml:space="preserve"> </w:t>
      </w:r>
      <w:r w:rsidRPr="00843573">
        <w:t>https://medium.com/@gmanigandan/understanding-agentic-chatbot-architecture-a-conceptual-framework-6d6cbd94df5f</w:t>
      </w:r>
    </w:p>
  </w:footnote>
  <w:footnote w:id="45">
    <w:p w14:paraId="7C3C2A3E" w14:textId="316C3438" w:rsidR="00863A84" w:rsidRDefault="00863A84">
      <w:pPr>
        <w:pStyle w:val="FootnoteText"/>
      </w:pPr>
      <w:r>
        <w:rPr>
          <w:rStyle w:val="FootnoteReference"/>
        </w:rPr>
        <w:footnoteRef/>
      </w:r>
      <w:r>
        <w:t xml:space="preserve"> </w:t>
      </w:r>
      <w:r w:rsidRPr="00863A84">
        <w:t>https://www.aiaaic.org/aiaaic-repository/ai-algorithmic-and-automation-incidents/books3-dataset</w:t>
      </w:r>
    </w:p>
  </w:footnote>
  <w:footnote w:id="46">
    <w:p w14:paraId="38536769" w14:textId="56867ADA" w:rsidR="00B95EB3" w:rsidRDefault="00B95EB3">
      <w:pPr>
        <w:pStyle w:val="FootnoteText"/>
      </w:pPr>
      <w:r>
        <w:rPr>
          <w:rStyle w:val="FootnoteReference"/>
        </w:rPr>
        <w:footnoteRef/>
      </w:r>
      <w:r>
        <w:t xml:space="preserve"> </w:t>
      </w:r>
      <w:r w:rsidR="000A5454" w:rsidRPr="000A5454">
        <w:t>https://www.aiaaic.org/aiaaic-repository/ai-algorithmic-and-automation-incidents/openai-deleted-training-datasets-believed-to-contain-copyrighted-books</w:t>
      </w:r>
    </w:p>
  </w:footnote>
  <w:footnote w:id="47">
    <w:p w14:paraId="6103C0CE" w14:textId="504FA4BB" w:rsidR="00DD66BA" w:rsidRDefault="00DD66BA">
      <w:pPr>
        <w:pStyle w:val="FootnoteText"/>
      </w:pPr>
      <w:r>
        <w:rPr>
          <w:rStyle w:val="FootnoteReference"/>
        </w:rPr>
        <w:footnoteRef/>
      </w:r>
      <w:r>
        <w:t xml:space="preserve"> </w:t>
      </w:r>
      <w:r w:rsidR="00BE5BF0" w:rsidRPr="00BE5BF0">
        <w:t>https://www.aiaaic.org/aiaaic-repository/ai-algorithmic-and-automation-incidents/openai-deleted-training-datasets-believed-to-contain-copyrighted-books</w:t>
      </w:r>
    </w:p>
  </w:footnote>
  <w:footnote w:id="48">
    <w:p w14:paraId="3AE6025B" w14:textId="08818303" w:rsidR="004133D8" w:rsidRDefault="004133D8">
      <w:pPr>
        <w:pStyle w:val="FootnoteText"/>
      </w:pPr>
      <w:r>
        <w:rPr>
          <w:rStyle w:val="FootnoteReference"/>
        </w:rPr>
        <w:footnoteRef/>
      </w:r>
      <w:r>
        <w:t xml:space="preserve"> </w:t>
      </w:r>
      <w:r w:rsidRPr="004133D8">
        <w:t xml:space="preserve">EUIPO. The </w:t>
      </w:r>
      <w:proofErr w:type="spellStart"/>
      <w:r w:rsidRPr="004133D8">
        <w:t>development</w:t>
      </w:r>
      <w:proofErr w:type="spellEnd"/>
      <w:r w:rsidRPr="004133D8">
        <w:t xml:space="preserve"> of </w:t>
      </w:r>
      <w:proofErr w:type="spellStart"/>
      <w:r w:rsidRPr="004133D8">
        <w:t>Generative</w:t>
      </w:r>
      <w:proofErr w:type="spellEnd"/>
      <w:r w:rsidRPr="004133D8">
        <w:t xml:space="preserve"> </w:t>
      </w:r>
      <w:proofErr w:type="spellStart"/>
      <w:r w:rsidRPr="004133D8">
        <w:t>Artificial</w:t>
      </w:r>
      <w:proofErr w:type="spellEnd"/>
      <w:r w:rsidRPr="004133D8">
        <w:t xml:space="preserve"> </w:t>
      </w:r>
      <w:proofErr w:type="spellStart"/>
      <w:r w:rsidRPr="004133D8">
        <w:t>Intelligence</w:t>
      </w:r>
      <w:proofErr w:type="spellEnd"/>
      <w:r w:rsidRPr="004133D8">
        <w:t xml:space="preserve"> </w:t>
      </w:r>
      <w:proofErr w:type="spellStart"/>
      <w:r w:rsidRPr="004133D8">
        <w:t>from</w:t>
      </w:r>
      <w:proofErr w:type="spellEnd"/>
      <w:r w:rsidRPr="004133D8">
        <w:t xml:space="preserve"> a Copyright </w:t>
      </w:r>
      <w:proofErr w:type="spellStart"/>
      <w:r w:rsidRPr="004133D8">
        <w:t>perspective</w:t>
      </w:r>
      <w:proofErr w:type="spellEnd"/>
      <w:r w:rsidRPr="004133D8">
        <w:t xml:space="preserve">, lk </w:t>
      </w:r>
      <w:r>
        <w:t>44</w:t>
      </w:r>
    </w:p>
  </w:footnote>
  <w:footnote w:id="49">
    <w:p w14:paraId="465D7527" w14:textId="2DB0C0ED" w:rsidR="00537D44" w:rsidRDefault="00537D44">
      <w:pPr>
        <w:pStyle w:val="FootnoteText"/>
      </w:pPr>
      <w:r>
        <w:rPr>
          <w:rStyle w:val="FootnoteReference"/>
        </w:rPr>
        <w:footnoteRef/>
      </w:r>
      <w:r>
        <w:t xml:space="preserve"> </w:t>
      </w:r>
      <w:r>
        <w:t xml:space="preserve">Samas, lk </w:t>
      </w:r>
      <w:r w:rsidR="00CA4153">
        <w:t>45</w:t>
      </w:r>
    </w:p>
  </w:footnote>
  <w:footnote w:id="50">
    <w:p w14:paraId="375A8326" w14:textId="24966016" w:rsidR="0009165A" w:rsidRDefault="0009165A">
      <w:pPr>
        <w:pStyle w:val="FootnoteText"/>
      </w:pPr>
      <w:r>
        <w:rPr>
          <w:rStyle w:val="FootnoteReference"/>
        </w:rPr>
        <w:footnoteRef/>
      </w:r>
      <w:r>
        <w:t xml:space="preserve"> </w:t>
      </w:r>
      <w:r>
        <w:t>Samas, lk 46</w:t>
      </w:r>
    </w:p>
  </w:footnote>
  <w:footnote w:id="51">
    <w:p w14:paraId="32AA6B55" w14:textId="31969412" w:rsidR="00B05DE0" w:rsidRDefault="00B05DE0">
      <w:pPr>
        <w:pStyle w:val="FootnoteText"/>
      </w:pPr>
      <w:r>
        <w:rPr>
          <w:rStyle w:val="FootnoteReference"/>
        </w:rPr>
        <w:footnoteRef/>
      </w:r>
      <w:r>
        <w:t xml:space="preserve"> </w:t>
      </w:r>
      <w:r>
        <w:t xml:space="preserve">Vt </w:t>
      </w:r>
      <w:r w:rsidR="00C41D1D">
        <w:t>ka s</w:t>
      </w:r>
      <w:r>
        <w:t>amas, lk 48-49</w:t>
      </w:r>
    </w:p>
  </w:footnote>
  <w:footnote w:id="52">
    <w:p w14:paraId="4B325637" w14:textId="77777777" w:rsidR="00946B51" w:rsidRDefault="00946B51" w:rsidP="00946B51">
      <w:pPr>
        <w:pStyle w:val="FootnoteText"/>
      </w:pPr>
      <w:r>
        <w:rPr>
          <w:rStyle w:val="FootnoteReference"/>
        </w:rPr>
        <w:footnoteRef/>
      </w:r>
      <w:r>
        <w:t xml:space="preserve"> </w:t>
      </w:r>
      <w:r>
        <w:t>DSM direktiivi art 4 lg 3 eestikeelses tõlkes „muudetud“, peaks olema „tehtud“, ingl „</w:t>
      </w:r>
      <w:r w:rsidRPr="00A628BE">
        <w:rPr>
          <w:i/>
          <w:iCs/>
        </w:rPr>
        <w:t>made</w:t>
      </w:r>
      <w:r>
        <w:t>“</w:t>
      </w:r>
    </w:p>
  </w:footnote>
  <w:footnote w:id="53">
    <w:p w14:paraId="32B60DD1" w14:textId="77777777" w:rsidR="00BD1159" w:rsidRDefault="00BD1159" w:rsidP="00BD1159">
      <w:pPr>
        <w:pStyle w:val="FootnoteText"/>
      </w:pPr>
      <w:r>
        <w:rPr>
          <w:rStyle w:val="FootnoteReference"/>
        </w:rPr>
        <w:footnoteRef/>
      </w:r>
      <w:r>
        <w:t xml:space="preserve"> </w:t>
      </w:r>
      <w:r w:rsidRPr="00A85D1B">
        <w:t>https://www.rfc-editor.org/rfc/rfc9309.html</w:t>
      </w:r>
    </w:p>
  </w:footnote>
  <w:footnote w:id="54">
    <w:p w14:paraId="522579F9" w14:textId="01D1BA7B" w:rsidR="001C65CA" w:rsidRDefault="001C65CA">
      <w:pPr>
        <w:pStyle w:val="FootnoteText"/>
      </w:pPr>
      <w:r>
        <w:rPr>
          <w:rStyle w:val="FootnoteReference"/>
        </w:rPr>
        <w:footnoteRef/>
      </w:r>
      <w:r>
        <w:t xml:space="preserve"> </w:t>
      </w:r>
      <w:r w:rsidRPr="001C65CA">
        <w:t xml:space="preserve">EUIPO. The </w:t>
      </w:r>
      <w:proofErr w:type="spellStart"/>
      <w:r w:rsidRPr="001C65CA">
        <w:t>development</w:t>
      </w:r>
      <w:proofErr w:type="spellEnd"/>
      <w:r w:rsidRPr="001C65CA">
        <w:t xml:space="preserve"> of </w:t>
      </w:r>
      <w:proofErr w:type="spellStart"/>
      <w:r w:rsidRPr="001C65CA">
        <w:t>Generative</w:t>
      </w:r>
      <w:proofErr w:type="spellEnd"/>
      <w:r w:rsidRPr="001C65CA">
        <w:t xml:space="preserve"> </w:t>
      </w:r>
      <w:proofErr w:type="spellStart"/>
      <w:r w:rsidRPr="001C65CA">
        <w:t>Artificial</w:t>
      </w:r>
      <w:proofErr w:type="spellEnd"/>
      <w:r w:rsidRPr="001C65CA">
        <w:t xml:space="preserve"> </w:t>
      </w:r>
      <w:proofErr w:type="spellStart"/>
      <w:r w:rsidRPr="001C65CA">
        <w:t>Intelligence</w:t>
      </w:r>
      <w:proofErr w:type="spellEnd"/>
      <w:r w:rsidRPr="001C65CA">
        <w:t xml:space="preserve"> </w:t>
      </w:r>
      <w:proofErr w:type="spellStart"/>
      <w:r w:rsidRPr="001C65CA">
        <w:t>from</w:t>
      </w:r>
      <w:proofErr w:type="spellEnd"/>
      <w:r w:rsidRPr="001C65CA">
        <w:t xml:space="preserve"> a Copyright </w:t>
      </w:r>
      <w:proofErr w:type="spellStart"/>
      <w:r w:rsidRPr="001C65CA">
        <w:t>perspective</w:t>
      </w:r>
      <w:proofErr w:type="spellEnd"/>
      <w:r w:rsidRPr="001C65CA">
        <w:t xml:space="preserve">, lk </w:t>
      </w:r>
      <w:r w:rsidR="00C2199E">
        <w:t>176</w:t>
      </w:r>
      <w:r w:rsidR="00D70747">
        <w:t xml:space="preserve"> jj</w:t>
      </w:r>
    </w:p>
  </w:footnote>
  <w:footnote w:id="55">
    <w:p w14:paraId="67851D23" w14:textId="7628CE44" w:rsidR="00570D59" w:rsidRDefault="00570D59">
      <w:pPr>
        <w:pStyle w:val="FootnoteText"/>
      </w:pPr>
      <w:r>
        <w:rPr>
          <w:rStyle w:val="FootnoteReference"/>
        </w:rPr>
        <w:footnoteRef/>
      </w:r>
      <w:r>
        <w:t xml:space="preserve"> </w:t>
      </w:r>
      <w:r w:rsidRPr="00570D59">
        <w:t>https://digital-strategy.ec.europa.eu/en/consultations/commission-launches-consultation-protocols-reserving-rights-text-and-data-mining-under-ai-act-and</w:t>
      </w:r>
    </w:p>
  </w:footnote>
  <w:footnote w:id="56">
    <w:p w14:paraId="7A9D8A6F" w14:textId="58651DA1" w:rsidR="006005A1" w:rsidRDefault="006005A1">
      <w:pPr>
        <w:pStyle w:val="FootnoteText"/>
      </w:pPr>
      <w:r>
        <w:rPr>
          <w:rStyle w:val="FootnoteReference"/>
        </w:rPr>
        <w:footnoteRef/>
      </w:r>
      <w:r>
        <w:t xml:space="preserve"> </w:t>
      </w:r>
      <w:r>
        <w:t xml:space="preserve">Vt </w:t>
      </w:r>
      <w:r w:rsidRPr="006005A1">
        <w:t xml:space="preserve">EUIPO. The </w:t>
      </w:r>
      <w:proofErr w:type="spellStart"/>
      <w:r w:rsidRPr="006005A1">
        <w:t>development</w:t>
      </w:r>
      <w:proofErr w:type="spellEnd"/>
      <w:r w:rsidRPr="006005A1">
        <w:t xml:space="preserve"> of </w:t>
      </w:r>
      <w:proofErr w:type="spellStart"/>
      <w:r w:rsidRPr="006005A1">
        <w:t>Generative</w:t>
      </w:r>
      <w:proofErr w:type="spellEnd"/>
      <w:r w:rsidRPr="006005A1">
        <w:t xml:space="preserve"> </w:t>
      </w:r>
      <w:proofErr w:type="spellStart"/>
      <w:r w:rsidRPr="006005A1">
        <w:t>Artificial</w:t>
      </w:r>
      <w:proofErr w:type="spellEnd"/>
      <w:r w:rsidRPr="006005A1">
        <w:t xml:space="preserve"> </w:t>
      </w:r>
      <w:proofErr w:type="spellStart"/>
      <w:r w:rsidRPr="006005A1">
        <w:t>Intelligence</w:t>
      </w:r>
      <w:proofErr w:type="spellEnd"/>
      <w:r w:rsidRPr="006005A1">
        <w:t xml:space="preserve"> </w:t>
      </w:r>
      <w:proofErr w:type="spellStart"/>
      <w:r w:rsidRPr="006005A1">
        <w:t>from</w:t>
      </w:r>
      <w:proofErr w:type="spellEnd"/>
      <w:r w:rsidRPr="006005A1">
        <w:t xml:space="preserve"> a Copyright </w:t>
      </w:r>
      <w:proofErr w:type="spellStart"/>
      <w:r w:rsidRPr="006005A1">
        <w:t>perspective</w:t>
      </w:r>
      <w:proofErr w:type="spellEnd"/>
      <w:r w:rsidRPr="006005A1">
        <w:t xml:space="preserve">, </w:t>
      </w:r>
      <w:r>
        <w:t>peatükk 3.4.2</w:t>
      </w:r>
    </w:p>
  </w:footnote>
  <w:footnote w:id="57">
    <w:p w14:paraId="51062C18" w14:textId="4BD96208" w:rsidR="00F34F3C" w:rsidRDefault="00F34F3C">
      <w:pPr>
        <w:pStyle w:val="FootnoteText"/>
      </w:pPr>
      <w:r>
        <w:rPr>
          <w:rStyle w:val="FootnoteReference"/>
        </w:rPr>
        <w:footnoteRef/>
      </w:r>
      <w:r>
        <w:t xml:space="preserve"> </w:t>
      </w:r>
      <w:r w:rsidRPr="00F34F3C">
        <w:t>https://dpcmo.dk/ruling-from-the-danish-maritime-and-commercial-court/</w:t>
      </w:r>
    </w:p>
  </w:footnote>
  <w:footnote w:id="58">
    <w:p w14:paraId="175D2EC6" w14:textId="6041F1C2" w:rsidR="008C3302" w:rsidRDefault="008C3302">
      <w:pPr>
        <w:pStyle w:val="FootnoteText"/>
      </w:pPr>
      <w:r>
        <w:rPr>
          <w:rStyle w:val="FootnoteReference"/>
        </w:rPr>
        <w:footnoteRef/>
      </w:r>
      <w:r>
        <w:t xml:space="preserve"> </w:t>
      </w:r>
      <w:r w:rsidRPr="008C3302">
        <w:t xml:space="preserve">EUIPO. The </w:t>
      </w:r>
      <w:proofErr w:type="spellStart"/>
      <w:r w:rsidRPr="008C3302">
        <w:t>development</w:t>
      </w:r>
      <w:proofErr w:type="spellEnd"/>
      <w:r w:rsidRPr="008C3302">
        <w:t xml:space="preserve"> of </w:t>
      </w:r>
      <w:proofErr w:type="spellStart"/>
      <w:r w:rsidRPr="008C3302">
        <w:t>Generative</w:t>
      </w:r>
      <w:proofErr w:type="spellEnd"/>
      <w:r w:rsidRPr="008C3302">
        <w:t xml:space="preserve"> </w:t>
      </w:r>
      <w:proofErr w:type="spellStart"/>
      <w:r w:rsidRPr="008C3302">
        <w:t>Artificial</w:t>
      </w:r>
      <w:proofErr w:type="spellEnd"/>
      <w:r w:rsidRPr="008C3302">
        <w:t xml:space="preserve"> </w:t>
      </w:r>
      <w:proofErr w:type="spellStart"/>
      <w:r w:rsidRPr="008C3302">
        <w:t>Intelligence</w:t>
      </w:r>
      <w:proofErr w:type="spellEnd"/>
      <w:r w:rsidRPr="008C3302">
        <w:t xml:space="preserve"> </w:t>
      </w:r>
      <w:proofErr w:type="spellStart"/>
      <w:r w:rsidRPr="008C3302">
        <w:t>from</w:t>
      </w:r>
      <w:proofErr w:type="spellEnd"/>
      <w:r w:rsidRPr="008C3302">
        <w:t xml:space="preserve"> a Copyright </w:t>
      </w:r>
      <w:proofErr w:type="spellStart"/>
      <w:r w:rsidRPr="008C3302">
        <w:t>perspective</w:t>
      </w:r>
      <w:proofErr w:type="spellEnd"/>
      <w:r w:rsidRPr="008C3302">
        <w:t>,</w:t>
      </w:r>
      <w:r w:rsidR="00230A79">
        <w:t xml:space="preserve"> lk 49</w:t>
      </w:r>
    </w:p>
  </w:footnote>
  <w:footnote w:id="59">
    <w:p w14:paraId="71DEE4B0" w14:textId="7707B4C3" w:rsidR="004C5290" w:rsidRDefault="004C5290">
      <w:pPr>
        <w:pStyle w:val="FootnoteText"/>
      </w:pPr>
      <w:r>
        <w:rPr>
          <w:rStyle w:val="FootnoteReference"/>
        </w:rPr>
        <w:footnoteRef/>
      </w:r>
      <w:r>
        <w:t xml:space="preserve"> </w:t>
      </w:r>
      <w:r w:rsidRPr="004C5290">
        <w:t>https://legalblogs.wolterskluwer.com/copyright-blog/are-the-european-tdm-exceptions-applicable-to-genai-training-despite-the-three-step-test/</w:t>
      </w:r>
    </w:p>
  </w:footnote>
  <w:footnote w:id="60">
    <w:p w14:paraId="426554DC" w14:textId="6C1556AB" w:rsidR="00F84562" w:rsidRDefault="00F84562">
      <w:pPr>
        <w:pStyle w:val="FootnoteText"/>
      </w:pPr>
      <w:r>
        <w:rPr>
          <w:rStyle w:val="FootnoteReference"/>
        </w:rPr>
        <w:footnoteRef/>
      </w:r>
      <w:r>
        <w:t xml:space="preserve"> </w:t>
      </w:r>
      <w:r w:rsidR="00B87823" w:rsidRPr="00B87823">
        <w:t>https://papers.ssrn.com/sol3/papers.cfm?abstract_id=5373903</w:t>
      </w:r>
    </w:p>
  </w:footnote>
  <w:footnote w:id="61">
    <w:p w14:paraId="200ED42C" w14:textId="41A0055B" w:rsidR="00975310" w:rsidRDefault="00975310">
      <w:pPr>
        <w:pStyle w:val="FootnoteText"/>
      </w:pPr>
      <w:r>
        <w:rPr>
          <w:rStyle w:val="FootnoteReference"/>
        </w:rPr>
        <w:footnoteRef/>
      </w:r>
      <w:r>
        <w:t xml:space="preserve"> </w:t>
      </w:r>
      <w:r>
        <w:t xml:space="preserve">Nt DSM direktiivi art 17 näeb ette, et teenusepakkuja paneb toime üldsusele kättesaadavaks tegemise teo, olgugi, et kasutaja on </w:t>
      </w:r>
      <w:r w:rsidR="00DD282C">
        <w:t xml:space="preserve">see isik, kes sisu </w:t>
      </w:r>
      <w:r w:rsidR="009037BB">
        <w:t xml:space="preserve">tegelikult </w:t>
      </w:r>
      <w:r w:rsidR="00DD282C">
        <w:t>üles laeb</w:t>
      </w:r>
    </w:p>
  </w:footnote>
  <w:footnote w:id="62">
    <w:p w14:paraId="2B9F03FF" w14:textId="1030DC93" w:rsidR="0078141A" w:rsidRDefault="0078141A">
      <w:pPr>
        <w:pStyle w:val="FootnoteText"/>
      </w:pPr>
      <w:r>
        <w:rPr>
          <w:rStyle w:val="FootnoteReference"/>
        </w:rPr>
        <w:footnoteRef/>
      </w:r>
      <w:r>
        <w:t xml:space="preserve"> </w:t>
      </w:r>
      <w:r w:rsidRPr="0078141A">
        <w:t>C</w:t>
      </w:r>
      <w:r w:rsidRPr="0078141A">
        <w:rPr>
          <w:rFonts w:ascii="Cambria Math" w:hAnsi="Cambria Math" w:cs="Cambria Math"/>
        </w:rPr>
        <w:t>‑</w:t>
      </w:r>
      <w:r w:rsidRPr="0078141A">
        <w:t xml:space="preserve">392/19 </w:t>
      </w:r>
      <w:r w:rsidRPr="0078141A">
        <w:rPr>
          <w:i/>
          <w:iCs/>
        </w:rPr>
        <w:t xml:space="preserve">VG </w:t>
      </w:r>
      <w:proofErr w:type="spellStart"/>
      <w:r w:rsidRPr="0078141A">
        <w:rPr>
          <w:i/>
          <w:iCs/>
        </w:rPr>
        <w:t>Bild</w:t>
      </w:r>
      <w:proofErr w:type="spellEnd"/>
      <w:r w:rsidRPr="0078141A">
        <w:rPr>
          <w:rFonts w:ascii="Cambria Math" w:hAnsi="Cambria Math" w:cs="Cambria Math"/>
          <w:i/>
          <w:iCs/>
        </w:rPr>
        <w:t>‑</w:t>
      </w:r>
      <w:r w:rsidRPr="0078141A">
        <w:rPr>
          <w:i/>
          <w:iCs/>
        </w:rPr>
        <w:t>Kunst</w:t>
      </w:r>
      <w:r w:rsidRPr="0078141A">
        <w:t xml:space="preserve">, </w:t>
      </w:r>
      <w:r>
        <w:t>p-d</w:t>
      </w:r>
      <w:r w:rsidRPr="0078141A">
        <w:t xml:space="preserve"> 29 ja 33</w:t>
      </w:r>
    </w:p>
  </w:footnote>
  <w:footnote w:id="63">
    <w:p w14:paraId="1BFB7EE8" w14:textId="5FB7A565" w:rsidR="005E036A" w:rsidRDefault="005E036A">
      <w:pPr>
        <w:pStyle w:val="FootnoteText"/>
      </w:pPr>
      <w:r>
        <w:rPr>
          <w:rStyle w:val="FootnoteReference"/>
        </w:rPr>
        <w:footnoteRef/>
      </w:r>
      <w:r>
        <w:t xml:space="preserve"> </w:t>
      </w:r>
      <w:r w:rsidRPr="005E036A">
        <w:t>C</w:t>
      </w:r>
      <w:r w:rsidRPr="005E036A">
        <w:rPr>
          <w:rFonts w:ascii="Cambria Math" w:hAnsi="Cambria Math" w:cs="Cambria Math"/>
        </w:rPr>
        <w:t>‑</w:t>
      </w:r>
      <w:r w:rsidRPr="005E036A">
        <w:t>682/18 ja C</w:t>
      </w:r>
      <w:r w:rsidRPr="005E036A">
        <w:rPr>
          <w:rFonts w:ascii="Cambria Math" w:hAnsi="Cambria Math" w:cs="Cambria Math"/>
        </w:rPr>
        <w:t>‑</w:t>
      </w:r>
      <w:r w:rsidRPr="005E036A">
        <w:t>683/18</w:t>
      </w:r>
      <w:r>
        <w:t xml:space="preserve"> </w:t>
      </w:r>
      <w:r w:rsidRPr="00122460">
        <w:rPr>
          <w:i/>
          <w:iCs/>
        </w:rPr>
        <w:t>YouTube</w:t>
      </w:r>
      <w:r w:rsidR="00122460">
        <w:t>, p</w:t>
      </w:r>
      <w:r>
        <w:t xml:space="preserve"> 67</w:t>
      </w:r>
    </w:p>
  </w:footnote>
  <w:footnote w:id="64">
    <w:p w14:paraId="22E13F6E" w14:textId="43B08759" w:rsidR="003C2C72" w:rsidRDefault="003C2C72">
      <w:pPr>
        <w:pStyle w:val="FootnoteText"/>
      </w:pPr>
      <w:r>
        <w:rPr>
          <w:rStyle w:val="FootnoteReference"/>
        </w:rPr>
        <w:footnoteRef/>
      </w:r>
      <w:r>
        <w:t xml:space="preserve"> </w:t>
      </w:r>
      <w:r w:rsidR="00861672">
        <w:t xml:space="preserve">C-160/15 </w:t>
      </w:r>
      <w:r w:rsidR="00861672" w:rsidRPr="00861672">
        <w:rPr>
          <w:i/>
          <w:iCs/>
        </w:rPr>
        <w:t>GS Media</w:t>
      </w:r>
      <w:r w:rsidR="00861672">
        <w:t>, p 35</w:t>
      </w:r>
    </w:p>
  </w:footnote>
  <w:footnote w:id="65">
    <w:p w14:paraId="2ACEC02C" w14:textId="184EB2DA" w:rsidR="00226B24" w:rsidRDefault="00226B24">
      <w:pPr>
        <w:pStyle w:val="FootnoteText"/>
      </w:pPr>
      <w:r>
        <w:rPr>
          <w:rStyle w:val="FootnoteReference"/>
        </w:rPr>
        <w:footnoteRef/>
      </w:r>
      <w:r>
        <w:t xml:space="preserve"> </w:t>
      </w:r>
      <w:r w:rsidRPr="005E036A">
        <w:t>C</w:t>
      </w:r>
      <w:r w:rsidRPr="005E036A">
        <w:rPr>
          <w:rFonts w:ascii="Cambria Math" w:hAnsi="Cambria Math" w:cs="Cambria Math"/>
        </w:rPr>
        <w:t>‑</w:t>
      </w:r>
      <w:r w:rsidRPr="005E036A">
        <w:t>682/18 ja C</w:t>
      </w:r>
      <w:r w:rsidRPr="005E036A">
        <w:rPr>
          <w:rFonts w:ascii="Cambria Math" w:hAnsi="Cambria Math" w:cs="Cambria Math"/>
        </w:rPr>
        <w:t>‑</w:t>
      </w:r>
      <w:r w:rsidRPr="005E036A">
        <w:t>683/18</w:t>
      </w:r>
      <w:r>
        <w:t xml:space="preserve"> </w:t>
      </w:r>
      <w:r w:rsidRPr="00122460">
        <w:rPr>
          <w:i/>
          <w:iCs/>
        </w:rPr>
        <w:t>YouTube</w:t>
      </w:r>
      <w:r>
        <w:t>, p 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CF7"/>
    <w:multiLevelType w:val="multilevel"/>
    <w:tmpl w:val="858CB728"/>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09EB98"/>
    <w:multiLevelType w:val="multilevel"/>
    <w:tmpl w:val="900CAD0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1445761">
    <w:abstractNumId w:val="1"/>
  </w:num>
  <w:num w:numId="2" w16cid:durableId="65352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9B"/>
    <w:rsid w:val="00001994"/>
    <w:rsid w:val="00001C6E"/>
    <w:rsid w:val="0000246D"/>
    <w:rsid w:val="00002893"/>
    <w:rsid w:val="00002A12"/>
    <w:rsid w:val="00003540"/>
    <w:rsid w:val="00004E27"/>
    <w:rsid w:val="00005C7F"/>
    <w:rsid w:val="00006749"/>
    <w:rsid w:val="000067C2"/>
    <w:rsid w:val="0000706E"/>
    <w:rsid w:val="0000761D"/>
    <w:rsid w:val="00011939"/>
    <w:rsid w:val="00012098"/>
    <w:rsid w:val="00012A46"/>
    <w:rsid w:val="00013076"/>
    <w:rsid w:val="00013619"/>
    <w:rsid w:val="00013A68"/>
    <w:rsid w:val="00015161"/>
    <w:rsid w:val="000152B6"/>
    <w:rsid w:val="000157B4"/>
    <w:rsid w:val="00016906"/>
    <w:rsid w:val="00016A2A"/>
    <w:rsid w:val="00020C66"/>
    <w:rsid w:val="0002114F"/>
    <w:rsid w:val="000224C6"/>
    <w:rsid w:val="00022DD3"/>
    <w:rsid w:val="00024AF9"/>
    <w:rsid w:val="00024CC7"/>
    <w:rsid w:val="00024DCA"/>
    <w:rsid w:val="000254A9"/>
    <w:rsid w:val="00025B3A"/>
    <w:rsid w:val="0002614C"/>
    <w:rsid w:val="00026256"/>
    <w:rsid w:val="00026B7F"/>
    <w:rsid w:val="00026F45"/>
    <w:rsid w:val="0002715B"/>
    <w:rsid w:val="000276CE"/>
    <w:rsid w:val="00030C4A"/>
    <w:rsid w:val="00030FC9"/>
    <w:rsid w:val="000312AE"/>
    <w:rsid w:val="000325AC"/>
    <w:rsid w:val="000331F5"/>
    <w:rsid w:val="00033386"/>
    <w:rsid w:val="000335E1"/>
    <w:rsid w:val="000336D1"/>
    <w:rsid w:val="0003387B"/>
    <w:rsid w:val="00035672"/>
    <w:rsid w:val="000361D8"/>
    <w:rsid w:val="00036C0B"/>
    <w:rsid w:val="00036CD2"/>
    <w:rsid w:val="00037614"/>
    <w:rsid w:val="00040388"/>
    <w:rsid w:val="000406A0"/>
    <w:rsid w:val="00040A96"/>
    <w:rsid w:val="000420AF"/>
    <w:rsid w:val="00045C06"/>
    <w:rsid w:val="000464DC"/>
    <w:rsid w:val="00046DA0"/>
    <w:rsid w:val="00050034"/>
    <w:rsid w:val="00050324"/>
    <w:rsid w:val="0005134F"/>
    <w:rsid w:val="000518C1"/>
    <w:rsid w:val="00051E0B"/>
    <w:rsid w:val="000543EF"/>
    <w:rsid w:val="0005458A"/>
    <w:rsid w:val="00055A79"/>
    <w:rsid w:val="00055DE5"/>
    <w:rsid w:val="00056159"/>
    <w:rsid w:val="00056885"/>
    <w:rsid w:val="000569DE"/>
    <w:rsid w:val="00057325"/>
    <w:rsid w:val="000574A0"/>
    <w:rsid w:val="00057D52"/>
    <w:rsid w:val="00060EF0"/>
    <w:rsid w:val="00063508"/>
    <w:rsid w:val="00063F27"/>
    <w:rsid w:val="00064173"/>
    <w:rsid w:val="00064B45"/>
    <w:rsid w:val="0006545B"/>
    <w:rsid w:val="00066B34"/>
    <w:rsid w:val="00066BDC"/>
    <w:rsid w:val="00067B8A"/>
    <w:rsid w:val="00067FCF"/>
    <w:rsid w:val="000700CC"/>
    <w:rsid w:val="000707BD"/>
    <w:rsid w:val="000710C0"/>
    <w:rsid w:val="00071D7B"/>
    <w:rsid w:val="000726EC"/>
    <w:rsid w:val="00072907"/>
    <w:rsid w:val="00073A34"/>
    <w:rsid w:val="000743D0"/>
    <w:rsid w:val="0007534D"/>
    <w:rsid w:val="00075F96"/>
    <w:rsid w:val="00077973"/>
    <w:rsid w:val="0008006E"/>
    <w:rsid w:val="0008039C"/>
    <w:rsid w:val="00081ED6"/>
    <w:rsid w:val="000822EA"/>
    <w:rsid w:val="000824D3"/>
    <w:rsid w:val="000831CC"/>
    <w:rsid w:val="00083200"/>
    <w:rsid w:val="00083311"/>
    <w:rsid w:val="000833D4"/>
    <w:rsid w:val="00084C50"/>
    <w:rsid w:val="00084EA2"/>
    <w:rsid w:val="00085E40"/>
    <w:rsid w:val="00085F28"/>
    <w:rsid w:val="000867AD"/>
    <w:rsid w:val="00086916"/>
    <w:rsid w:val="000875C8"/>
    <w:rsid w:val="00087717"/>
    <w:rsid w:val="0009165A"/>
    <w:rsid w:val="00092A03"/>
    <w:rsid w:val="00092D4B"/>
    <w:rsid w:val="00092D6E"/>
    <w:rsid w:val="0009339C"/>
    <w:rsid w:val="00094240"/>
    <w:rsid w:val="000945A5"/>
    <w:rsid w:val="00096AC5"/>
    <w:rsid w:val="00096CCD"/>
    <w:rsid w:val="000979F1"/>
    <w:rsid w:val="00097B8D"/>
    <w:rsid w:val="000A0A12"/>
    <w:rsid w:val="000A1C74"/>
    <w:rsid w:val="000A1D05"/>
    <w:rsid w:val="000A1ED9"/>
    <w:rsid w:val="000A38DD"/>
    <w:rsid w:val="000A43A9"/>
    <w:rsid w:val="000A52DE"/>
    <w:rsid w:val="000A5454"/>
    <w:rsid w:val="000A55B5"/>
    <w:rsid w:val="000A56B1"/>
    <w:rsid w:val="000A5823"/>
    <w:rsid w:val="000A682B"/>
    <w:rsid w:val="000A6A9F"/>
    <w:rsid w:val="000A6F51"/>
    <w:rsid w:val="000B0531"/>
    <w:rsid w:val="000B0BC0"/>
    <w:rsid w:val="000B152C"/>
    <w:rsid w:val="000B1680"/>
    <w:rsid w:val="000B17F4"/>
    <w:rsid w:val="000B19D0"/>
    <w:rsid w:val="000B290E"/>
    <w:rsid w:val="000B2EFB"/>
    <w:rsid w:val="000B3C3E"/>
    <w:rsid w:val="000B5F7B"/>
    <w:rsid w:val="000B6345"/>
    <w:rsid w:val="000B6737"/>
    <w:rsid w:val="000B6B67"/>
    <w:rsid w:val="000B6D79"/>
    <w:rsid w:val="000B798F"/>
    <w:rsid w:val="000C178E"/>
    <w:rsid w:val="000C18B2"/>
    <w:rsid w:val="000C43AC"/>
    <w:rsid w:val="000C537C"/>
    <w:rsid w:val="000C7334"/>
    <w:rsid w:val="000C7597"/>
    <w:rsid w:val="000C7A59"/>
    <w:rsid w:val="000C7DF8"/>
    <w:rsid w:val="000D030C"/>
    <w:rsid w:val="000D0853"/>
    <w:rsid w:val="000D08DA"/>
    <w:rsid w:val="000D0CE3"/>
    <w:rsid w:val="000D0E3B"/>
    <w:rsid w:val="000D13AA"/>
    <w:rsid w:val="000D20CF"/>
    <w:rsid w:val="000D2522"/>
    <w:rsid w:val="000D496A"/>
    <w:rsid w:val="000D4B1E"/>
    <w:rsid w:val="000D528F"/>
    <w:rsid w:val="000D6B8C"/>
    <w:rsid w:val="000D7E9F"/>
    <w:rsid w:val="000D7EB5"/>
    <w:rsid w:val="000E04DE"/>
    <w:rsid w:val="000E0D85"/>
    <w:rsid w:val="000E1CF2"/>
    <w:rsid w:val="000E22DD"/>
    <w:rsid w:val="000E2398"/>
    <w:rsid w:val="000E445F"/>
    <w:rsid w:val="000E5A7C"/>
    <w:rsid w:val="000E5B4C"/>
    <w:rsid w:val="000E6321"/>
    <w:rsid w:val="000E6456"/>
    <w:rsid w:val="000E6B3E"/>
    <w:rsid w:val="000E7480"/>
    <w:rsid w:val="000F0346"/>
    <w:rsid w:val="000F1169"/>
    <w:rsid w:val="000F1886"/>
    <w:rsid w:val="000F2272"/>
    <w:rsid w:val="000F2561"/>
    <w:rsid w:val="000F292B"/>
    <w:rsid w:val="000F2BB1"/>
    <w:rsid w:val="000F3C88"/>
    <w:rsid w:val="000F4FF5"/>
    <w:rsid w:val="000F71F5"/>
    <w:rsid w:val="000F7242"/>
    <w:rsid w:val="000F7B0C"/>
    <w:rsid w:val="00101960"/>
    <w:rsid w:val="001033BB"/>
    <w:rsid w:val="00103815"/>
    <w:rsid w:val="00105200"/>
    <w:rsid w:val="00105218"/>
    <w:rsid w:val="0010679D"/>
    <w:rsid w:val="00106CF3"/>
    <w:rsid w:val="0010759F"/>
    <w:rsid w:val="0010765C"/>
    <w:rsid w:val="00110993"/>
    <w:rsid w:val="00111075"/>
    <w:rsid w:val="00111F90"/>
    <w:rsid w:val="001120BA"/>
    <w:rsid w:val="00112413"/>
    <w:rsid w:val="00114A11"/>
    <w:rsid w:val="00114BDF"/>
    <w:rsid w:val="00114CB0"/>
    <w:rsid w:val="00115EB2"/>
    <w:rsid w:val="0011649F"/>
    <w:rsid w:val="00117BC5"/>
    <w:rsid w:val="00117F57"/>
    <w:rsid w:val="00122379"/>
    <w:rsid w:val="00122460"/>
    <w:rsid w:val="001228DB"/>
    <w:rsid w:val="0012299C"/>
    <w:rsid w:val="00122E91"/>
    <w:rsid w:val="00123242"/>
    <w:rsid w:val="001238F2"/>
    <w:rsid w:val="00123F05"/>
    <w:rsid w:val="0012623D"/>
    <w:rsid w:val="0012690E"/>
    <w:rsid w:val="0012751F"/>
    <w:rsid w:val="001278B2"/>
    <w:rsid w:val="00127CEE"/>
    <w:rsid w:val="00127DA0"/>
    <w:rsid w:val="0013152F"/>
    <w:rsid w:val="00131C95"/>
    <w:rsid w:val="0013325B"/>
    <w:rsid w:val="001332FB"/>
    <w:rsid w:val="001337F0"/>
    <w:rsid w:val="001367E9"/>
    <w:rsid w:val="0013685F"/>
    <w:rsid w:val="001414F8"/>
    <w:rsid w:val="00143D24"/>
    <w:rsid w:val="00143FCC"/>
    <w:rsid w:val="00145D4D"/>
    <w:rsid w:val="00145DAE"/>
    <w:rsid w:val="00145EDC"/>
    <w:rsid w:val="00146013"/>
    <w:rsid w:val="00146797"/>
    <w:rsid w:val="0014784F"/>
    <w:rsid w:val="001506BA"/>
    <w:rsid w:val="00150ACF"/>
    <w:rsid w:val="00151013"/>
    <w:rsid w:val="00151B7B"/>
    <w:rsid w:val="00152ED4"/>
    <w:rsid w:val="00153551"/>
    <w:rsid w:val="0015364C"/>
    <w:rsid w:val="00154B5A"/>
    <w:rsid w:val="00154C3F"/>
    <w:rsid w:val="00155441"/>
    <w:rsid w:val="00156F94"/>
    <w:rsid w:val="00157757"/>
    <w:rsid w:val="001603D3"/>
    <w:rsid w:val="001605A9"/>
    <w:rsid w:val="00161F37"/>
    <w:rsid w:val="0016226E"/>
    <w:rsid w:val="00162448"/>
    <w:rsid w:val="0016253F"/>
    <w:rsid w:val="00164618"/>
    <w:rsid w:val="00165E14"/>
    <w:rsid w:val="00166108"/>
    <w:rsid w:val="00166B5F"/>
    <w:rsid w:val="001676E3"/>
    <w:rsid w:val="001679D3"/>
    <w:rsid w:val="00167E02"/>
    <w:rsid w:val="001715CE"/>
    <w:rsid w:val="00171812"/>
    <w:rsid w:val="00172A65"/>
    <w:rsid w:val="00172E57"/>
    <w:rsid w:val="00173F01"/>
    <w:rsid w:val="00176E64"/>
    <w:rsid w:val="00177986"/>
    <w:rsid w:val="001805D2"/>
    <w:rsid w:val="00181561"/>
    <w:rsid w:val="001816C9"/>
    <w:rsid w:val="001833EF"/>
    <w:rsid w:val="00183560"/>
    <w:rsid w:val="001835CE"/>
    <w:rsid w:val="0018364B"/>
    <w:rsid w:val="00184330"/>
    <w:rsid w:val="00184363"/>
    <w:rsid w:val="00184EE6"/>
    <w:rsid w:val="00185EED"/>
    <w:rsid w:val="00187054"/>
    <w:rsid w:val="00187440"/>
    <w:rsid w:val="001879E7"/>
    <w:rsid w:val="00187C72"/>
    <w:rsid w:val="00187FE6"/>
    <w:rsid w:val="001903BD"/>
    <w:rsid w:val="00190446"/>
    <w:rsid w:val="001904AB"/>
    <w:rsid w:val="001909A1"/>
    <w:rsid w:val="0019230D"/>
    <w:rsid w:val="0019234D"/>
    <w:rsid w:val="0019255F"/>
    <w:rsid w:val="00193093"/>
    <w:rsid w:val="001933B9"/>
    <w:rsid w:val="00194713"/>
    <w:rsid w:val="00194EEB"/>
    <w:rsid w:val="00195725"/>
    <w:rsid w:val="00196158"/>
    <w:rsid w:val="001969CF"/>
    <w:rsid w:val="001975BB"/>
    <w:rsid w:val="00197D1F"/>
    <w:rsid w:val="001A1048"/>
    <w:rsid w:val="001A1758"/>
    <w:rsid w:val="001A1A2B"/>
    <w:rsid w:val="001A20C9"/>
    <w:rsid w:val="001A4CF0"/>
    <w:rsid w:val="001A5E00"/>
    <w:rsid w:val="001A6F80"/>
    <w:rsid w:val="001B00B8"/>
    <w:rsid w:val="001B01CB"/>
    <w:rsid w:val="001B155C"/>
    <w:rsid w:val="001B1817"/>
    <w:rsid w:val="001B1CB3"/>
    <w:rsid w:val="001B3162"/>
    <w:rsid w:val="001B3A0C"/>
    <w:rsid w:val="001B48DA"/>
    <w:rsid w:val="001B4C9F"/>
    <w:rsid w:val="001B5DD4"/>
    <w:rsid w:val="001B7540"/>
    <w:rsid w:val="001B7C02"/>
    <w:rsid w:val="001C021E"/>
    <w:rsid w:val="001C037E"/>
    <w:rsid w:val="001C1431"/>
    <w:rsid w:val="001C2D42"/>
    <w:rsid w:val="001C40C2"/>
    <w:rsid w:val="001C47AF"/>
    <w:rsid w:val="001C534E"/>
    <w:rsid w:val="001C53D8"/>
    <w:rsid w:val="001C65CA"/>
    <w:rsid w:val="001C778F"/>
    <w:rsid w:val="001C7B18"/>
    <w:rsid w:val="001D00D1"/>
    <w:rsid w:val="001D10FC"/>
    <w:rsid w:val="001D1D2A"/>
    <w:rsid w:val="001D2D18"/>
    <w:rsid w:val="001D4BBA"/>
    <w:rsid w:val="001D54F5"/>
    <w:rsid w:val="001D612C"/>
    <w:rsid w:val="001E2430"/>
    <w:rsid w:val="001E27DC"/>
    <w:rsid w:val="001E29A0"/>
    <w:rsid w:val="001E2ED3"/>
    <w:rsid w:val="001E3AF3"/>
    <w:rsid w:val="001E4032"/>
    <w:rsid w:val="001E51D9"/>
    <w:rsid w:val="001E5EC9"/>
    <w:rsid w:val="001E7901"/>
    <w:rsid w:val="001F02AB"/>
    <w:rsid w:val="001F1628"/>
    <w:rsid w:val="001F1799"/>
    <w:rsid w:val="001F272E"/>
    <w:rsid w:val="001F27EF"/>
    <w:rsid w:val="001F3CBE"/>
    <w:rsid w:val="001F3D73"/>
    <w:rsid w:val="001F4638"/>
    <w:rsid w:val="001F502F"/>
    <w:rsid w:val="001F53EB"/>
    <w:rsid w:val="001F58DE"/>
    <w:rsid w:val="001F6533"/>
    <w:rsid w:val="001F65B6"/>
    <w:rsid w:val="001F73AF"/>
    <w:rsid w:val="002044D7"/>
    <w:rsid w:val="002049A1"/>
    <w:rsid w:val="00207801"/>
    <w:rsid w:val="00207966"/>
    <w:rsid w:val="00207D34"/>
    <w:rsid w:val="00207FB1"/>
    <w:rsid w:val="0021125F"/>
    <w:rsid w:val="00212FA2"/>
    <w:rsid w:val="0021467C"/>
    <w:rsid w:val="00214F22"/>
    <w:rsid w:val="00216E1F"/>
    <w:rsid w:val="00217181"/>
    <w:rsid w:val="002171B4"/>
    <w:rsid w:val="00217867"/>
    <w:rsid w:val="00217CF3"/>
    <w:rsid w:val="002202B6"/>
    <w:rsid w:val="00220349"/>
    <w:rsid w:val="002207D3"/>
    <w:rsid w:val="0022204F"/>
    <w:rsid w:val="00223937"/>
    <w:rsid w:val="002249BE"/>
    <w:rsid w:val="00224D00"/>
    <w:rsid w:val="00225044"/>
    <w:rsid w:val="002256EB"/>
    <w:rsid w:val="00225BF4"/>
    <w:rsid w:val="00225F07"/>
    <w:rsid w:val="00226B24"/>
    <w:rsid w:val="00226E29"/>
    <w:rsid w:val="00227885"/>
    <w:rsid w:val="00227D6D"/>
    <w:rsid w:val="00227FE3"/>
    <w:rsid w:val="00230A79"/>
    <w:rsid w:val="002311F8"/>
    <w:rsid w:val="00231332"/>
    <w:rsid w:val="00233569"/>
    <w:rsid w:val="00233B24"/>
    <w:rsid w:val="00233E55"/>
    <w:rsid w:val="0023413D"/>
    <w:rsid w:val="002359AE"/>
    <w:rsid w:val="00235CB5"/>
    <w:rsid w:val="002375A1"/>
    <w:rsid w:val="0023762A"/>
    <w:rsid w:val="00237FAD"/>
    <w:rsid w:val="002400D3"/>
    <w:rsid w:val="00241812"/>
    <w:rsid w:val="00242713"/>
    <w:rsid w:val="0024278C"/>
    <w:rsid w:val="00242D86"/>
    <w:rsid w:val="00242EBB"/>
    <w:rsid w:val="002441A7"/>
    <w:rsid w:val="00244AAB"/>
    <w:rsid w:val="002453FE"/>
    <w:rsid w:val="00245DD3"/>
    <w:rsid w:val="0024615B"/>
    <w:rsid w:val="00246BEC"/>
    <w:rsid w:val="00247C8D"/>
    <w:rsid w:val="00247F50"/>
    <w:rsid w:val="00251056"/>
    <w:rsid w:val="00251126"/>
    <w:rsid w:val="00251B6D"/>
    <w:rsid w:val="002558FA"/>
    <w:rsid w:val="00255A95"/>
    <w:rsid w:val="00256E41"/>
    <w:rsid w:val="0025753A"/>
    <w:rsid w:val="00257EDA"/>
    <w:rsid w:val="002601E6"/>
    <w:rsid w:val="0026125F"/>
    <w:rsid w:val="00261323"/>
    <w:rsid w:val="002628E5"/>
    <w:rsid w:val="00262C71"/>
    <w:rsid w:val="00262D51"/>
    <w:rsid w:val="00262E9F"/>
    <w:rsid w:val="00265530"/>
    <w:rsid w:val="002659F6"/>
    <w:rsid w:val="0027059A"/>
    <w:rsid w:val="00271247"/>
    <w:rsid w:val="00271F15"/>
    <w:rsid w:val="002727C5"/>
    <w:rsid w:val="00272C29"/>
    <w:rsid w:val="00273403"/>
    <w:rsid w:val="00273DAF"/>
    <w:rsid w:val="00275252"/>
    <w:rsid w:val="002758C8"/>
    <w:rsid w:val="00275BB6"/>
    <w:rsid w:val="0027622B"/>
    <w:rsid w:val="00276615"/>
    <w:rsid w:val="00276765"/>
    <w:rsid w:val="0027698F"/>
    <w:rsid w:val="0027735C"/>
    <w:rsid w:val="0027735F"/>
    <w:rsid w:val="00277C4B"/>
    <w:rsid w:val="0028003C"/>
    <w:rsid w:val="00282441"/>
    <w:rsid w:val="002829D3"/>
    <w:rsid w:val="00282F04"/>
    <w:rsid w:val="00283807"/>
    <w:rsid w:val="00283C2A"/>
    <w:rsid w:val="002842A5"/>
    <w:rsid w:val="00284E1A"/>
    <w:rsid w:val="002850BE"/>
    <w:rsid w:val="002852C9"/>
    <w:rsid w:val="00286909"/>
    <w:rsid w:val="00286CC3"/>
    <w:rsid w:val="002872D7"/>
    <w:rsid w:val="002905BD"/>
    <w:rsid w:val="0029091E"/>
    <w:rsid w:val="00290C00"/>
    <w:rsid w:val="00292CA2"/>
    <w:rsid w:val="00293D4D"/>
    <w:rsid w:val="0029466C"/>
    <w:rsid w:val="0029696A"/>
    <w:rsid w:val="002977E7"/>
    <w:rsid w:val="00297A52"/>
    <w:rsid w:val="00297EBC"/>
    <w:rsid w:val="002A01A8"/>
    <w:rsid w:val="002A09D6"/>
    <w:rsid w:val="002A2DD1"/>
    <w:rsid w:val="002A2FCC"/>
    <w:rsid w:val="002A3000"/>
    <w:rsid w:val="002A38F2"/>
    <w:rsid w:val="002A3B02"/>
    <w:rsid w:val="002A3B6E"/>
    <w:rsid w:val="002A43F2"/>
    <w:rsid w:val="002A58B8"/>
    <w:rsid w:val="002A5D01"/>
    <w:rsid w:val="002A656A"/>
    <w:rsid w:val="002A6EA8"/>
    <w:rsid w:val="002A7F9B"/>
    <w:rsid w:val="002B024C"/>
    <w:rsid w:val="002B049A"/>
    <w:rsid w:val="002B0A47"/>
    <w:rsid w:val="002B0DC7"/>
    <w:rsid w:val="002B0F0E"/>
    <w:rsid w:val="002B1E8C"/>
    <w:rsid w:val="002B392E"/>
    <w:rsid w:val="002B5ED2"/>
    <w:rsid w:val="002B75AC"/>
    <w:rsid w:val="002B7AD8"/>
    <w:rsid w:val="002B7C77"/>
    <w:rsid w:val="002B7D36"/>
    <w:rsid w:val="002C1E87"/>
    <w:rsid w:val="002C2714"/>
    <w:rsid w:val="002C2ADD"/>
    <w:rsid w:val="002C3B76"/>
    <w:rsid w:val="002C3E9D"/>
    <w:rsid w:val="002C41F0"/>
    <w:rsid w:val="002C4F5B"/>
    <w:rsid w:val="002C612C"/>
    <w:rsid w:val="002C618D"/>
    <w:rsid w:val="002C62A1"/>
    <w:rsid w:val="002D0846"/>
    <w:rsid w:val="002D10C5"/>
    <w:rsid w:val="002D1C7B"/>
    <w:rsid w:val="002D359B"/>
    <w:rsid w:val="002D377C"/>
    <w:rsid w:val="002D3F37"/>
    <w:rsid w:val="002D4622"/>
    <w:rsid w:val="002D4CFD"/>
    <w:rsid w:val="002D5DCF"/>
    <w:rsid w:val="002D77CD"/>
    <w:rsid w:val="002E0434"/>
    <w:rsid w:val="002E2BE5"/>
    <w:rsid w:val="002E3940"/>
    <w:rsid w:val="002E3B87"/>
    <w:rsid w:val="002E4E06"/>
    <w:rsid w:val="002E6174"/>
    <w:rsid w:val="002E6E37"/>
    <w:rsid w:val="002E73DB"/>
    <w:rsid w:val="002F00B6"/>
    <w:rsid w:val="002F1244"/>
    <w:rsid w:val="002F2F6A"/>
    <w:rsid w:val="002F30BA"/>
    <w:rsid w:val="002F3BE6"/>
    <w:rsid w:val="002F3CBE"/>
    <w:rsid w:val="002F3E0C"/>
    <w:rsid w:val="002F4543"/>
    <w:rsid w:val="002F4772"/>
    <w:rsid w:val="002F56C5"/>
    <w:rsid w:val="002F6138"/>
    <w:rsid w:val="002F6565"/>
    <w:rsid w:val="003016D7"/>
    <w:rsid w:val="00302E81"/>
    <w:rsid w:val="003042A8"/>
    <w:rsid w:val="003050DB"/>
    <w:rsid w:val="00305281"/>
    <w:rsid w:val="0030688D"/>
    <w:rsid w:val="00306CC8"/>
    <w:rsid w:val="00306CE8"/>
    <w:rsid w:val="00306E15"/>
    <w:rsid w:val="0030745F"/>
    <w:rsid w:val="00307EA9"/>
    <w:rsid w:val="003101F6"/>
    <w:rsid w:val="00311B21"/>
    <w:rsid w:val="00312354"/>
    <w:rsid w:val="003123E0"/>
    <w:rsid w:val="00312D46"/>
    <w:rsid w:val="003134EE"/>
    <w:rsid w:val="003137FF"/>
    <w:rsid w:val="00313E9A"/>
    <w:rsid w:val="00313F52"/>
    <w:rsid w:val="0031501F"/>
    <w:rsid w:val="003151B2"/>
    <w:rsid w:val="00315570"/>
    <w:rsid w:val="00315C8B"/>
    <w:rsid w:val="00317D2C"/>
    <w:rsid w:val="003205B6"/>
    <w:rsid w:val="00320A83"/>
    <w:rsid w:val="003210DC"/>
    <w:rsid w:val="003232C2"/>
    <w:rsid w:val="003233C8"/>
    <w:rsid w:val="00323B54"/>
    <w:rsid w:val="003247CD"/>
    <w:rsid w:val="00326A8E"/>
    <w:rsid w:val="00326DD3"/>
    <w:rsid w:val="0032709B"/>
    <w:rsid w:val="00327806"/>
    <w:rsid w:val="00330723"/>
    <w:rsid w:val="00330D95"/>
    <w:rsid w:val="00333951"/>
    <w:rsid w:val="00333C5D"/>
    <w:rsid w:val="00334653"/>
    <w:rsid w:val="00334CD2"/>
    <w:rsid w:val="003353FC"/>
    <w:rsid w:val="003365AB"/>
    <w:rsid w:val="00336CE6"/>
    <w:rsid w:val="00337214"/>
    <w:rsid w:val="0033782C"/>
    <w:rsid w:val="003379BC"/>
    <w:rsid w:val="00340043"/>
    <w:rsid w:val="003403BD"/>
    <w:rsid w:val="003406B6"/>
    <w:rsid w:val="0034172B"/>
    <w:rsid w:val="0034176D"/>
    <w:rsid w:val="003424CC"/>
    <w:rsid w:val="00342E72"/>
    <w:rsid w:val="00343F51"/>
    <w:rsid w:val="00350457"/>
    <w:rsid w:val="00351827"/>
    <w:rsid w:val="00351BAA"/>
    <w:rsid w:val="00355B56"/>
    <w:rsid w:val="00355F6C"/>
    <w:rsid w:val="00356256"/>
    <w:rsid w:val="00357205"/>
    <w:rsid w:val="003579CE"/>
    <w:rsid w:val="00357AEF"/>
    <w:rsid w:val="00360234"/>
    <w:rsid w:val="00360F86"/>
    <w:rsid w:val="003611C6"/>
    <w:rsid w:val="00361F63"/>
    <w:rsid w:val="00362E1F"/>
    <w:rsid w:val="003644EF"/>
    <w:rsid w:val="0036503F"/>
    <w:rsid w:val="00365981"/>
    <w:rsid w:val="003659A0"/>
    <w:rsid w:val="00366557"/>
    <w:rsid w:val="0036677D"/>
    <w:rsid w:val="00367BAF"/>
    <w:rsid w:val="0037269C"/>
    <w:rsid w:val="00373A97"/>
    <w:rsid w:val="00374951"/>
    <w:rsid w:val="0037526B"/>
    <w:rsid w:val="00375963"/>
    <w:rsid w:val="00376C27"/>
    <w:rsid w:val="00376CCB"/>
    <w:rsid w:val="00377326"/>
    <w:rsid w:val="00377579"/>
    <w:rsid w:val="00377C66"/>
    <w:rsid w:val="0038131B"/>
    <w:rsid w:val="003825F2"/>
    <w:rsid w:val="003827AA"/>
    <w:rsid w:val="003827C6"/>
    <w:rsid w:val="00383488"/>
    <w:rsid w:val="0038387E"/>
    <w:rsid w:val="00383CB0"/>
    <w:rsid w:val="00384C4E"/>
    <w:rsid w:val="00384ECA"/>
    <w:rsid w:val="00384FD5"/>
    <w:rsid w:val="0038553A"/>
    <w:rsid w:val="00385CED"/>
    <w:rsid w:val="00385DC0"/>
    <w:rsid w:val="00387871"/>
    <w:rsid w:val="003918A7"/>
    <w:rsid w:val="00391F17"/>
    <w:rsid w:val="00391FC2"/>
    <w:rsid w:val="0039495C"/>
    <w:rsid w:val="003966C0"/>
    <w:rsid w:val="003A13C1"/>
    <w:rsid w:val="003A18D2"/>
    <w:rsid w:val="003A1EC0"/>
    <w:rsid w:val="003A205C"/>
    <w:rsid w:val="003A2CBD"/>
    <w:rsid w:val="003A4064"/>
    <w:rsid w:val="003A406E"/>
    <w:rsid w:val="003A52D2"/>
    <w:rsid w:val="003A544E"/>
    <w:rsid w:val="003A54A9"/>
    <w:rsid w:val="003A558F"/>
    <w:rsid w:val="003A58B6"/>
    <w:rsid w:val="003A5AD2"/>
    <w:rsid w:val="003A67C8"/>
    <w:rsid w:val="003A72C6"/>
    <w:rsid w:val="003A77D5"/>
    <w:rsid w:val="003A7989"/>
    <w:rsid w:val="003B057B"/>
    <w:rsid w:val="003B0934"/>
    <w:rsid w:val="003B0A56"/>
    <w:rsid w:val="003B1AB4"/>
    <w:rsid w:val="003B1D54"/>
    <w:rsid w:val="003B2013"/>
    <w:rsid w:val="003B24E7"/>
    <w:rsid w:val="003B2688"/>
    <w:rsid w:val="003B327E"/>
    <w:rsid w:val="003B3871"/>
    <w:rsid w:val="003B5089"/>
    <w:rsid w:val="003B6608"/>
    <w:rsid w:val="003B66CB"/>
    <w:rsid w:val="003B6DF2"/>
    <w:rsid w:val="003B733D"/>
    <w:rsid w:val="003B7765"/>
    <w:rsid w:val="003C0730"/>
    <w:rsid w:val="003C0EF0"/>
    <w:rsid w:val="003C1620"/>
    <w:rsid w:val="003C21FE"/>
    <w:rsid w:val="003C2C72"/>
    <w:rsid w:val="003C3133"/>
    <w:rsid w:val="003C335B"/>
    <w:rsid w:val="003C398A"/>
    <w:rsid w:val="003C3AA1"/>
    <w:rsid w:val="003C452D"/>
    <w:rsid w:val="003C5299"/>
    <w:rsid w:val="003C67EC"/>
    <w:rsid w:val="003C6B41"/>
    <w:rsid w:val="003C6E2F"/>
    <w:rsid w:val="003C764B"/>
    <w:rsid w:val="003C7E17"/>
    <w:rsid w:val="003D0396"/>
    <w:rsid w:val="003D0593"/>
    <w:rsid w:val="003D0D7A"/>
    <w:rsid w:val="003D2095"/>
    <w:rsid w:val="003D20A5"/>
    <w:rsid w:val="003D2185"/>
    <w:rsid w:val="003D48F2"/>
    <w:rsid w:val="003D4BD6"/>
    <w:rsid w:val="003D4DAB"/>
    <w:rsid w:val="003D4E5E"/>
    <w:rsid w:val="003D5216"/>
    <w:rsid w:val="003D5EEE"/>
    <w:rsid w:val="003D7B8F"/>
    <w:rsid w:val="003E19D1"/>
    <w:rsid w:val="003E22E0"/>
    <w:rsid w:val="003E2B7E"/>
    <w:rsid w:val="003E3225"/>
    <w:rsid w:val="003E36D1"/>
    <w:rsid w:val="003E668F"/>
    <w:rsid w:val="003E67AF"/>
    <w:rsid w:val="003E68FE"/>
    <w:rsid w:val="003E6BF5"/>
    <w:rsid w:val="003E6D29"/>
    <w:rsid w:val="003E785E"/>
    <w:rsid w:val="003F0EC9"/>
    <w:rsid w:val="003F25F3"/>
    <w:rsid w:val="003F2B6D"/>
    <w:rsid w:val="003F495B"/>
    <w:rsid w:val="003F4FDC"/>
    <w:rsid w:val="003F6058"/>
    <w:rsid w:val="003F739D"/>
    <w:rsid w:val="003F7D7D"/>
    <w:rsid w:val="00400272"/>
    <w:rsid w:val="00400B9D"/>
    <w:rsid w:val="00401B97"/>
    <w:rsid w:val="004024F3"/>
    <w:rsid w:val="00402F7A"/>
    <w:rsid w:val="004034FD"/>
    <w:rsid w:val="004046CC"/>
    <w:rsid w:val="0040576B"/>
    <w:rsid w:val="004063C3"/>
    <w:rsid w:val="00406BE1"/>
    <w:rsid w:val="00410F03"/>
    <w:rsid w:val="00411164"/>
    <w:rsid w:val="0041206A"/>
    <w:rsid w:val="004121F4"/>
    <w:rsid w:val="00412B87"/>
    <w:rsid w:val="00412E77"/>
    <w:rsid w:val="004133D8"/>
    <w:rsid w:val="00413DAC"/>
    <w:rsid w:val="00413FCC"/>
    <w:rsid w:val="00414E65"/>
    <w:rsid w:val="0041567C"/>
    <w:rsid w:val="00416EEF"/>
    <w:rsid w:val="0041766F"/>
    <w:rsid w:val="004178A2"/>
    <w:rsid w:val="004179F8"/>
    <w:rsid w:val="00417FC7"/>
    <w:rsid w:val="0042123A"/>
    <w:rsid w:val="0042162F"/>
    <w:rsid w:val="00422268"/>
    <w:rsid w:val="0042256F"/>
    <w:rsid w:val="00422570"/>
    <w:rsid w:val="004233DE"/>
    <w:rsid w:val="00425045"/>
    <w:rsid w:val="0042550E"/>
    <w:rsid w:val="004259F8"/>
    <w:rsid w:val="00426AA8"/>
    <w:rsid w:val="0042746A"/>
    <w:rsid w:val="00430FC3"/>
    <w:rsid w:val="00431079"/>
    <w:rsid w:val="0043159E"/>
    <w:rsid w:val="00431739"/>
    <w:rsid w:val="0043192D"/>
    <w:rsid w:val="00431EDB"/>
    <w:rsid w:val="00432188"/>
    <w:rsid w:val="00432285"/>
    <w:rsid w:val="00432E38"/>
    <w:rsid w:val="00433E4C"/>
    <w:rsid w:val="00433FA7"/>
    <w:rsid w:val="00434997"/>
    <w:rsid w:val="00434EE1"/>
    <w:rsid w:val="0043536A"/>
    <w:rsid w:val="00435A79"/>
    <w:rsid w:val="0043719E"/>
    <w:rsid w:val="00437B7F"/>
    <w:rsid w:val="004402A3"/>
    <w:rsid w:val="00441675"/>
    <w:rsid w:val="00441907"/>
    <w:rsid w:val="00441B44"/>
    <w:rsid w:val="0044219F"/>
    <w:rsid w:val="00442BD0"/>
    <w:rsid w:val="00444BEA"/>
    <w:rsid w:val="00445280"/>
    <w:rsid w:val="0044582E"/>
    <w:rsid w:val="00445A56"/>
    <w:rsid w:val="00445BF0"/>
    <w:rsid w:val="0044680D"/>
    <w:rsid w:val="00446A7B"/>
    <w:rsid w:val="00446BF4"/>
    <w:rsid w:val="004509DC"/>
    <w:rsid w:val="00452032"/>
    <w:rsid w:val="00452544"/>
    <w:rsid w:val="00453E7D"/>
    <w:rsid w:val="0045417D"/>
    <w:rsid w:val="004546E4"/>
    <w:rsid w:val="00454770"/>
    <w:rsid w:val="00454999"/>
    <w:rsid w:val="00454D1B"/>
    <w:rsid w:val="00455925"/>
    <w:rsid w:val="004559CE"/>
    <w:rsid w:val="00456AE7"/>
    <w:rsid w:val="0045725D"/>
    <w:rsid w:val="00461BBF"/>
    <w:rsid w:val="00462080"/>
    <w:rsid w:val="004637C2"/>
    <w:rsid w:val="00463CD4"/>
    <w:rsid w:val="00464B74"/>
    <w:rsid w:val="004651DD"/>
    <w:rsid w:val="00465A83"/>
    <w:rsid w:val="00466C4F"/>
    <w:rsid w:val="004675C9"/>
    <w:rsid w:val="004708DC"/>
    <w:rsid w:val="00471982"/>
    <w:rsid w:val="004737A0"/>
    <w:rsid w:val="00473C84"/>
    <w:rsid w:val="00473EFD"/>
    <w:rsid w:val="00475CAF"/>
    <w:rsid w:val="00477367"/>
    <w:rsid w:val="00480002"/>
    <w:rsid w:val="00480D20"/>
    <w:rsid w:val="0048164D"/>
    <w:rsid w:val="00482856"/>
    <w:rsid w:val="004828AD"/>
    <w:rsid w:val="00483840"/>
    <w:rsid w:val="004843C5"/>
    <w:rsid w:val="00484619"/>
    <w:rsid w:val="00484954"/>
    <w:rsid w:val="004855AB"/>
    <w:rsid w:val="00485E1A"/>
    <w:rsid w:val="00485F97"/>
    <w:rsid w:val="00486415"/>
    <w:rsid w:val="00487354"/>
    <w:rsid w:val="00487452"/>
    <w:rsid w:val="0048F4EB"/>
    <w:rsid w:val="004919F5"/>
    <w:rsid w:val="00491A35"/>
    <w:rsid w:val="00493B4D"/>
    <w:rsid w:val="00494F12"/>
    <w:rsid w:val="004950C6"/>
    <w:rsid w:val="0049568F"/>
    <w:rsid w:val="00495D3E"/>
    <w:rsid w:val="004967C1"/>
    <w:rsid w:val="00496BC7"/>
    <w:rsid w:val="0049702D"/>
    <w:rsid w:val="0049737D"/>
    <w:rsid w:val="0049798C"/>
    <w:rsid w:val="004A0BCA"/>
    <w:rsid w:val="004A1858"/>
    <w:rsid w:val="004A1B66"/>
    <w:rsid w:val="004A22BE"/>
    <w:rsid w:val="004A2AFC"/>
    <w:rsid w:val="004A3BC6"/>
    <w:rsid w:val="004A632F"/>
    <w:rsid w:val="004A636E"/>
    <w:rsid w:val="004A6EEC"/>
    <w:rsid w:val="004A77B4"/>
    <w:rsid w:val="004A7C1E"/>
    <w:rsid w:val="004B074E"/>
    <w:rsid w:val="004B08D0"/>
    <w:rsid w:val="004B157B"/>
    <w:rsid w:val="004B1A6B"/>
    <w:rsid w:val="004B1A9E"/>
    <w:rsid w:val="004B25B5"/>
    <w:rsid w:val="004B32D2"/>
    <w:rsid w:val="004B4A5B"/>
    <w:rsid w:val="004B5541"/>
    <w:rsid w:val="004B5A2D"/>
    <w:rsid w:val="004B6316"/>
    <w:rsid w:val="004B7D23"/>
    <w:rsid w:val="004C196F"/>
    <w:rsid w:val="004C1C48"/>
    <w:rsid w:val="004C248D"/>
    <w:rsid w:val="004C291D"/>
    <w:rsid w:val="004C2E9A"/>
    <w:rsid w:val="004C30EE"/>
    <w:rsid w:val="004C3E83"/>
    <w:rsid w:val="004C5290"/>
    <w:rsid w:val="004C54FB"/>
    <w:rsid w:val="004C7618"/>
    <w:rsid w:val="004C78E0"/>
    <w:rsid w:val="004C798A"/>
    <w:rsid w:val="004D0C78"/>
    <w:rsid w:val="004D112F"/>
    <w:rsid w:val="004D1B0F"/>
    <w:rsid w:val="004D20A3"/>
    <w:rsid w:val="004D32EE"/>
    <w:rsid w:val="004D3327"/>
    <w:rsid w:val="004D5498"/>
    <w:rsid w:val="004D7B92"/>
    <w:rsid w:val="004E11D9"/>
    <w:rsid w:val="004E266F"/>
    <w:rsid w:val="004E365F"/>
    <w:rsid w:val="004E6294"/>
    <w:rsid w:val="004E6DFE"/>
    <w:rsid w:val="004E7ABF"/>
    <w:rsid w:val="004F0DFD"/>
    <w:rsid w:val="004F107E"/>
    <w:rsid w:val="004F18D9"/>
    <w:rsid w:val="004F1EC4"/>
    <w:rsid w:val="004F2856"/>
    <w:rsid w:val="004F2B16"/>
    <w:rsid w:val="004F3319"/>
    <w:rsid w:val="004F3534"/>
    <w:rsid w:val="004F3B16"/>
    <w:rsid w:val="004F48DA"/>
    <w:rsid w:val="004F4E36"/>
    <w:rsid w:val="004F50B1"/>
    <w:rsid w:val="004F6759"/>
    <w:rsid w:val="004F74DB"/>
    <w:rsid w:val="00500426"/>
    <w:rsid w:val="00500F00"/>
    <w:rsid w:val="00501290"/>
    <w:rsid w:val="00501E95"/>
    <w:rsid w:val="00501EAA"/>
    <w:rsid w:val="00502167"/>
    <w:rsid w:val="0050232B"/>
    <w:rsid w:val="00503A85"/>
    <w:rsid w:val="0050421D"/>
    <w:rsid w:val="00504D84"/>
    <w:rsid w:val="0050560B"/>
    <w:rsid w:val="00505E52"/>
    <w:rsid w:val="00506179"/>
    <w:rsid w:val="00507E75"/>
    <w:rsid w:val="00510EAC"/>
    <w:rsid w:val="005114B8"/>
    <w:rsid w:val="005114F1"/>
    <w:rsid w:val="00511875"/>
    <w:rsid w:val="005123A2"/>
    <w:rsid w:val="0051247B"/>
    <w:rsid w:val="00512563"/>
    <w:rsid w:val="005125D0"/>
    <w:rsid w:val="005128EB"/>
    <w:rsid w:val="005128F8"/>
    <w:rsid w:val="00512E46"/>
    <w:rsid w:val="0051334A"/>
    <w:rsid w:val="00513F34"/>
    <w:rsid w:val="00514454"/>
    <w:rsid w:val="00515444"/>
    <w:rsid w:val="00516290"/>
    <w:rsid w:val="0051685A"/>
    <w:rsid w:val="005171BC"/>
    <w:rsid w:val="0051732E"/>
    <w:rsid w:val="005176B4"/>
    <w:rsid w:val="00517735"/>
    <w:rsid w:val="0052035E"/>
    <w:rsid w:val="00522B8F"/>
    <w:rsid w:val="0052579C"/>
    <w:rsid w:val="00525994"/>
    <w:rsid w:val="00525C7E"/>
    <w:rsid w:val="005263D9"/>
    <w:rsid w:val="00526584"/>
    <w:rsid w:val="0052665B"/>
    <w:rsid w:val="00527EB8"/>
    <w:rsid w:val="00530403"/>
    <w:rsid w:val="00530490"/>
    <w:rsid w:val="00530849"/>
    <w:rsid w:val="00531A99"/>
    <w:rsid w:val="00532CA2"/>
    <w:rsid w:val="00533D9E"/>
    <w:rsid w:val="005358F5"/>
    <w:rsid w:val="00535B88"/>
    <w:rsid w:val="005371FB"/>
    <w:rsid w:val="00537D44"/>
    <w:rsid w:val="0054071B"/>
    <w:rsid w:val="00540997"/>
    <w:rsid w:val="00540CDB"/>
    <w:rsid w:val="005412CE"/>
    <w:rsid w:val="00542307"/>
    <w:rsid w:val="00544AB6"/>
    <w:rsid w:val="00544F5E"/>
    <w:rsid w:val="00545644"/>
    <w:rsid w:val="00545FD0"/>
    <w:rsid w:val="0054636D"/>
    <w:rsid w:val="00546468"/>
    <w:rsid w:val="0055119B"/>
    <w:rsid w:val="00551968"/>
    <w:rsid w:val="00551DA6"/>
    <w:rsid w:val="00552534"/>
    <w:rsid w:val="00552D93"/>
    <w:rsid w:val="005531ED"/>
    <w:rsid w:val="00555A63"/>
    <w:rsid w:val="00555D03"/>
    <w:rsid w:val="00556971"/>
    <w:rsid w:val="00557816"/>
    <w:rsid w:val="00563658"/>
    <w:rsid w:val="00564C46"/>
    <w:rsid w:val="005652F2"/>
    <w:rsid w:val="00565474"/>
    <w:rsid w:val="00565879"/>
    <w:rsid w:val="00566A3D"/>
    <w:rsid w:val="005672B6"/>
    <w:rsid w:val="0056785D"/>
    <w:rsid w:val="0056795A"/>
    <w:rsid w:val="005679B1"/>
    <w:rsid w:val="00567DB5"/>
    <w:rsid w:val="00570C80"/>
    <w:rsid w:val="00570D59"/>
    <w:rsid w:val="00571424"/>
    <w:rsid w:val="00571C5D"/>
    <w:rsid w:val="00571F6E"/>
    <w:rsid w:val="00571FD6"/>
    <w:rsid w:val="00574754"/>
    <w:rsid w:val="0057479B"/>
    <w:rsid w:val="00574A18"/>
    <w:rsid w:val="00575E15"/>
    <w:rsid w:val="00577C99"/>
    <w:rsid w:val="00580793"/>
    <w:rsid w:val="005807B5"/>
    <w:rsid w:val="00580AF0"/>
    <w:rsid w:val="0058117C"/>
    <w:rsid w:val="00581260"/>
    <w:rsid w:val="00581B7D"/>
    <w:rsid w:val="00582600"/>
    <w:rsid w:val="00583132"/>
    <w:rsid w:val="005839DB"/>
    <w:rsid w:val="0058484F"/>
    <w:rsid w:val="00585406"/>
    <w:rsid w:val="0058543A"/>
    <w:rsid w:val="005860E0"/>
    <w:rsid w:val="00586F9F"/>
    <w:rsid w:val="0058749C"/>
    <w:rsid w:val="00587672"/>
    <w:rsid w:val="00591BD8"/>
    <w:rsid w:val="00592FBC"/>
    <w:rsid w:val="005933A4"/>
    <w:rsid w:val="0059617D"/>
    <w:rsid w:val="00596B39"/>
    <w:rsid w:val="00596D04"/>
    <w:rsid w:val="00596E8D"/>
    <w:rsid w:val="0059719C"/>
    <w:rsid w:val="0059758D"/>
    <w:rsid w:val="005A2A19"/>
    <w:rsid w:val="005A351D"/>
    <w:rsid w:val="005A405A"/>
    <w:rsid w:val="005A52E0"/>
    <w:rsid w:val="005A55A8"/>
    <w:rsid w:val="005A65DF"/>
    <w:rsid w:val="005A6F85"/>
    <w:rsid w:val="005A7E78"/>
    <w:rsid w:val="005A7F4E"/>
    <w:rsid w:val="005B0285"/>
    <w:rsid w:val="005B161F"/>
    <w:rsid w:val="005B25CF"/>
    <w:rsid w:val="005B29E6"/>
    <w:rsid w:val="005B348B"/>
    <w:rsid w:val="005B3678"/>
    <w:rsid w:val="005B38B4"/>
    <w:rsid w:val="005B49B6"/>
    <w:rsid w:val="005B4C0C"/>
    <w:rsid w:val="005B552B"/>
    <w:rsid w:val="005B6D04"/>
    <w:rsid w:val="005B77D0"/>
    <w:rsid w:val="005C049B"/>
    <w:rsid w:val="005C069E"/>
    <w:rsid w:val="005C1EE5"/>
    <w:rsid w:val="005C238A"/>
    <w:rsid w:val="005C23B6"/>
    <w:rsid w:val="005C3990"/>
    <w:rsid w:val="005C4573"/>
    <w:rsid w:val="005C48C2"/>
    <w:rsid w:val="005C4DA9"/>
    <w:rsid w:val="005C659B"/>
    <w:rsid w:val="005C7BA9"/>
    <w:rsid w:val="005C7F87"/>
    <w:rsid w:val="005D0B83"/>
    <w:rsid w:val="005D2768"/>
    <w:rsid w:val="005D310D"/>
    <w:rsid w:val="005D34EB"/>
    <w:rsid w:val="005D431A"/>
    <w:rsid w:val="005D46A3"/>
    <w:rsid w:val="005D4D1F"/>
    <w:rsid w:val="005D4E38"/>
    <w:rsid w:val="005D77AF"/>
    <w:rsid w:val="005D7875"/>
    <w:rsid w:val="005E022D"/>
    <w:rsid w:val="005E036A"/>
    <w:rsid w:val="005E07CA"/>
    <w:rsid w:val="005E1034"/>
    <w:rsid w:val="005E1F7D"/>
    <w:rsid w:val="005E2152"/>
    <w:rsid w:val="005E346B"/>
    <w:rsid w:val="005E3B1F"/>
    <w:rsid w:val="005E47C5"/>
    <w:rsid w:val="005E487D"/>
    <w:rsid w:val="005E5281"/>
    <w:rsid w:val="005E5349"/>
    <w:rsid w:val="005E67C3"/>
    <w:rsid w:val="005E7389"/>
    <w:rsid w:val="005F114E"/>
    <w:rsid w:val="005F2501"/>
    <w:rsid w:val="005F315F"/>
    <w:rsid w:val="005F3213"/>
    <w:rsid w:val="005F3DA5"/>
    <w:rsid w:val="005F41D2"/>
    <w:rsid w:val="005F5060"/>
    <w:rsid w:val="005F6E93"/>
    <w:rsid w:val="005F74E8"/>
    <w:rsid w:val="005F7EB0"/>
    <w:rsid w:val="005F7F0D"/>
    <w:rsid w:val="006005A1"/>
    <w:rsid w:val="00600620"/>
    <w:rsid w:val="00600C6E"/>
    <w:rsid w:val="00601147"/>
    <w:rsid w:val="0060157C"/>
    <w:rsid w:val="00602F21"/>
    <w:rsid w:val="00604543"/>
    <w:rsid w:val="0060556B"/>
    <w:rsid w:val="006060A5"/>
    <w:rsid w:val="00606334"/>
    <w:rsid w:val="0060666D"/>
    <w:rsid w:val="0060692F"/>
    <w:rsid w:val="00606A3B"/>
    <w:rsid w:val="00606EB9"/>
    <w:rsid w:val="00607487"/>
    <w:rsid w:val="00607E1A"/>
    <w:rsid w:val="00607E86"/>
    <w:rsid w:val="00610458"/>
    <w:rsid w:val="00610EF7"/>
    <w:rsid w:val="00610FF2"/>
    <w:rsid w:val="00611CA2"/>
    <w:rsid w:val="00611EA3"/>
    <w:rsid w:val="00611F2B"/>
    <w:rsid w:val="006123D4"/>
    <w:rsid w:val="00612550"/>
    <w:rsid w:val="006125BC"/>
    <w:rsid w:val="00612AEA"/>
    <w:rsid w:val="00612E03"/>
    <w:rsid w:val="00613899"/>
    <w:rsid w:val="00614AFC"/>
    <w:rsid w:val="00614F4E"/>
    <w:rsid w:val="00616471"/>
    <w:rsid w:val="0061664D"/>
    <w:rsid w:val="00616911"/>
    <w:rsid w:val="00617489"/>
    <w:rsid w:val="0061768E"/>
    <w:rsid w:val="006177A9"/>
    <w:rsid w:val="00622104"/>
    <w:rsid w:val="006225F0"/>
    <w:rsid w:val="006226B6"/>
    <w:rsid w:val="00623056"/>
    <w:rsid w:val="006248BF"/>
    <w:rsid w:val="00624B41"/>
    <w:rsid w:val="00626835"/>
    <w:rsid w:val="00627D82"/>
    <w:rsid w:val="00627DAD"/>
    <w:rsid w:val="0063088A"/>
    <w:rsid w:val="0063132F"/>
    <w:rsid w:val="006329C8"/>
    <w:rsid w:val="00632EB8"/>
    <w:rsid w:val="00637CC8"/>
    <w:rsid w:val="006408F0"/>
    <w:rsid w:val="00640C3B"/>
    <w:rsid w:val="00641569"/>
    <w:rsid w:val="00641786"/>
    <w:rsid w:val="006421A9"/>
    <w:rsid w:val="00642215"/>
    <w:rsid w:val="006423FC"/>
    <w:rsid w:val="00642AB7"/>
    <w:rsid w:val="00643E04"/>
    <w:rsid w:val="006440B8"/>
    <w:rsid w:val="00644180"/>
    <w:rsid w:val="0064518F"/>
    <w:rsid w:val="00646F2D"/>
    <w:rsid w:val="0064733A"/>
    <w:rsid w:val="00647909"/>
    <w:rsid w:val="00650992"/>
    <w:rsid w:val="006517C3"/>
    <w:rsid w:val="00652370"/>
    <w:rsid w:val="00653692"/>
    <w:rsid w:val="00653F52"/>
    <w:rsid w:val="006545FF"/>
    <w:rsid w:val="00654D57"/>
    <w:rsid w:val="00654E40"/>
    <w:rsid w:val="00655ECD"/>
    <w:rsid w:val="0065645E"/>
    <w:rsid w:val="006570F3"/>
    <w:rsid w:val="006577DC"/>
    <w:rsid w:val="00657890"/>
    <w:rsid w:val="00660076"/>
    <w:rsid w:val="006604CA"/>
    <w:rsid w:val="00660CF8"/>
    <w:rsid w:val="006613A1"/>
    <w:rsid w:val="00661718"/>
    <w:rsid w:val="00661F41"/>
    <w:rsid w:val="00663944"/>
    <w:rsid w:val="00664E34"/>
    <w:rsid w:val="0066544D"/>
    <w:rsid w:val="0066757C"/>
    <w:rsid w:val="006725DF"/>
    <w:rsid w:val="0067260D"/>
    <w:rsid w:val="00672FA0"/>
    <w:rsid w:val="006739BA"/>
    <w:rsid w:val="006749EA"/>
    <w:rsid w:val="00674A29"/>
    <w:rsid w:val="006752C3"/>
    <w:rsid w:val="00675C6A"/>
    <w:rsid w:val="00676054"/>
    <w:rsid w:val="006773FB"/>
    <w:rsid w:val="00680516"/>
    <w:rsid w:val="00680624"/>
    <w:rsid w:val="00682615"/>
    <w:rsid w:val="006827C3"/>
    <w:rsid w:val="00682D33"/>
    <w:rsid w:val="00682E0D"/>
    <w:rsid w:val="00682F31"/>
    <w:rsid w:val="00683852"/>
    <w:rsid w:val="00684E7A"/>
    <w:rsid w:val="00684F95"/>
    <w:rsid w:val="006854A8"/>
    <w:rsid w:val="00685D4E"/>
    <w:rsid w:val="00686435"/>
    <w:rsid w:val="006874C8"/>
    <w:rsid w:val="00690BB2"/>
    <w:rsid w:val="00690EAD"/>
    <w:rsid w:val="00690EE7"/>
    <w:rsid w:val="0069106D"/>
    <w:rsid w:val="006927C7"/>
    <w:rsid w:val="00692AAB"/>
    <w:rsid w:val="00692D69"/>
    <w:rsid w:val="006932D3"/>
    <w:rsid w:val="00694BB4"/>
    <w:rsid w:val="00695986"/>
    <w:rsid w:val="0069672E"/>
    <w:rsid w:val="0069795D"/>
    <w:rsid w:val="00697FE7"/>
    <w:rsid w:val="006A18F6"/>
    <w:rsid w:val="006A20D5"/>
    <w:rsid w:val="006A23B0"/>
    <w:rsid w:val="006A390B"/>
    <w:rsid w:val="006A50C7"/>
    <w:rsid w:val="006A5657"/>
    <w:rsid w:val="006A5ECC"/>
    <w:rsid w:val="006A6394"/>
    <w:rsid w:val="006A7337"/>
    <w:rsid w:val="006A7DBA"/>
    <w:rsid w:val="006B06EA"/>
    <w:rsid w:val="006B25F0"/>
    <w:rsid w:val="006B29CB"/>
    <w:rsid w:val="006B3CDC"/>
    <w:rsid w:val="006B4BA9"/>
    <w:rsid w:val="006B5E14"/>
    <w:rsid w:val="006B7AAB"/>
    <w:rsid w:val="006B7C39"/>
    <w:rsid w:val="006C105B"/>
    <w:rsid w:val="006C1B1B"/>
    <w:rsid w:val="006C1FEB"/>
    <w:rsid w:val="006C306D"/>
    <w:rsid w:val="006C3292"/>
    <w:rsid w:val="006C4225"/>
    <w:rsid w:val="006C4258"/>
    <w:rsid w:val="006C5264"/>
    <w:rsid w:val="006C6301"/>
    <w:rsid w:val="006C6E48"/>
    <w:rsid w:val="006C730D"/>
    <w:rsid w:val="006C7F19"/>
    <w:rsid w:val="006D0127"/>
    <w:rsid w:val="006D07A0"/>
    <w:rsid w:val="006D1180"/>
    <w:rsid w:val="006D33FA"/>
    <w:rsid w:val="006D3843"/>
    <w:rsid w:val="006D3DB4"/>
    <w:rsid w:val="006D4E99"/>
    <w:rsid w:val="006D51B0"/>
    <w:rsid w:val="006D5DB5"/>
    <w:rsid w:val="006D6685"/>
    <w:rsid w:val="006D7E1E"/>
    <w:rsid w:val="006E0A81"/>
    <w:rsid w:val="006E1686"/>
    <w:rsid w:val="006E2F7E"/>
    <w:rsid w:val="006E39CA"/>
    <w:rsid w:val="006E3C07"/>
    <w:rsid w:val="006E42C4"/>
    <w:rsid w:val="006E45EC"/>
    <w:rsid w:val="006E48F5"/>
    <w:rsid w:val="006E4905"/>
    <w:rsid w:val="006E4E60"/>
    <w:rsid w:val="006E56FB"/>
    <w:rsid w:val="006E5E7E"/>
    <w:rsid w:val="006E5FF1"/>
    <w:rsid w:val="006E6C55"/>
    <w:rsid w:val="006E775C"/>
    <w:rsid w:val="006F0961"/>
    <w:rsid w:val="006F0C20"/>
    <w:rsid w:val="006F0CC0"/>
    <w:rsid w:val="006F1706"/>
    <w:rsid w:val="006F1773"/>
    <w:rsid w:val="006F2014"/>
    <w:rsid w:val="006F3CCF"/>
    <w:rsid w:val="006F43C2"/>
    <w:rsid w:val="006F4F7B"/>
    <w:rsid w:val="006F545C"/>
    <w:rsid w:val="006F5E0C"/>
    <w:rsid w:val="006F5FD4"/>
    <w:rsid w:val="006F6637"/>
    <w:rsid w:val="00700BEA"/>
    <w:rsid w:val="00700C4F"/>
    <w:rsid w:val="0070144F"/>
    <w:rsid w:val="00702272"/>
    <w:rsid w:val="0070290C"/>
    <w:rsid w:val="00702DC4"/>
    <w:rsid w:val="00703476"/>
    <w:rsid w:val="0070414B"/>
    <w:rsid w:val="00704520"/>
    <w:rsid w:val="00704A31"/>
    <w:rsid w:val="00704D6F"/>
    <w:rsid w:val="00704F31"/>
    <w:rsid w:val="00704FB8"/>
    <w:rsid w:val="00705641"/>
    <w:rsid w:val="00705952"/>
    <w:rsid w:val="00706C04"/>
    <w:rsid w:val="0070781F"/>
    <w:rsid w:val="0070798A"/>
    <w:rsid w:val="00707CB1"/>
    <w:rsid w:val="00710054"/>
    <w:rsid w:val="0071027E"/>
    <w:rsid w:val="007106BF"/>
    <w:rsid w:val="00713582"/>
    <w:rsid w:val="007136B6"/>
    <w:rsid w:val="007142A7"/>
    <w:rsid w:val="00714F19"/>
    <w:rsid w:val="00715229"/>
    <w:rsid w:val="00715564"/>
    <w:rsid w:val="00715592"/>
    <w:rsid w:val="00716501"/>
    <w:rsid w:val="00720566"/>
    <w:rsid w:val="00720C7F"/>
    <w:rsid w:val="007215F6"/>
    <w:rsid w:val="00722B91"/>
    <w:rsid w:val="00725685"/>
    <w:rsid w:val="00725C4D"/>
    <w:rsid w:val="007262F5"/>
    <w:rsid w:val="00726D9B"/>
    <w:rsid w:val="00730190"/>
    <w:rsid w:val="00732058"/>
    <w:rsid w:val="007320B3"/>
    <w:rsid w:val="007323AE"/>
    <w:rsid w:val="00732E5B"/>
    <w:rsid w:val="0073496F"/>
    <w:rsid w:val="00734DC7"/>
    <w:rsid w:val="00735023"/>
    <w:rsid w:val="007359E7"/>
    <w:rsid w:val="00735A1E"/>
    <w:rsid w:val="00735F25"/>
    <w:rsid w:val="00735F5A"/>
    <w:rsid w:val="00736630"/>
    <w:rsid w:val="0073673A"/>
    <w:rsid w:val="00737C80"/>
    <w:rsid w:val="00740125"/>
    <w:rsid w:val="007406DF"/>
    <w:rsid w:val="00741F03"/>
    <w:rsid w:val="00742ACC"/>
    <w:rsid w:val="00743321"/>
    <w:rsid w:val="00743CAD"/>
    <w:rsid w:val="0074417E"/>
    <w:rsid w:val="00744639"/>
    <w:rsid w:val="0074569E"/>
    <w:rsid w:val="007465FB"/>
    <w:rsid w:val="00746C30"/>
    <w:rsid w:val="00750B4E"/>
    <w:rsid w:val="00750EAA"/>
    <w:rsid w:val="00751705"/>
    <w:rsid w:val="00753409"/>
    <w:rsid w:val="0075487A"/>
    <w:rsid w:val="00755272"/>
    <w:rsid w:val="007568AC"/>
    <w:rsid w:val="007605F1"/>
    <w:rsid w:val="00760919"/>
    <w:rsid w:val="007612B9"/>
    <w:rsid w:val="00761EFB"/>
    <w:rsid w:val="0076264B"/>
    <w:rsid w:val="0076294C"/>
    <w:rsid w:val="00763D76"/>
    <w:rsid w:val="0076410F"/>
    <w:rsid w:val="0076527C"/>
    <w:rsid w:val="00765607"/>
    <w:rsid w:val="007662CD"/>
    <w:rsid w:val="007665DD"/>
    <w:rsid w:val="007666EC"/>
    <w:rsid w:val="00766B2D"/>
    <w:rsid w:val="00767F39"/>
    <w:rsid w:val="007702C0"/>
    <w:rsid w:val="00770833"/>
    <w:rsid w:val="0077102E"/>
    <w:rsid w:val="00771512"/>
    <w:rsid w:val="00771C62"/>
    <w:rsid w:val="007731A6"/>
    <w:rsid w:val="00773309"/>
    <w:rsid w:val="0077437A"/>
    <w:rsid w:val="00774BA8"/>
    <w:rsid w:val="00775A26"/>
    <w:rsid w:val="00775F07"/>
    <w:rsid w:val="007760C0"/>
    <w:rsid w:val="00776531"/>
    <w:rsid w:val="00777246"/>
    <w:rsid w:val="00777C24"/>
    <w:rsid w:val="00777CD6"/>
    <w:rsid w:val="00780E26"/>
    <w:rsid w:val="0078141A"/>
    <w:rsid w:val="007843E1"/>
    <w:rsid w:val="00784884"/>
    <w:rsid w:val="00785604"/>
    <w:rsid w:val="0078593E"/>
    <w:rsid w:val="00785B1B"/>
    <w:rsid w:val="00786CCE"/>
    <w:rsid w:val="00786CE6"/>
    <w:rsid w:val="00787357"/>
    <w:rsid w:val="00787529"/>
    <w:rsid w:val="0078768C"/>
    <w:rsid w:val="00790FA5"/>
    <w:rsid w:val="0079122F"/>
    <w:rsid w:val="00791D54"/>
    <w:rsid w:val="00791EDD"/>
    <w:rsid w:val="007928C8"/>
    <w:rsid w:val="00793D07"/>
    <w:rsid w:val="00793FA3"/>
    <w:rsid w:val="0079402C"/>
    <w:rsid w:val="00794337"/>
    <w:rsid w:val="007952BD"/>
    <w:rsid w:val="0079542F"/>
    <w:rsid w:val="00795D52"/>
    <w:rsid w:val="00795DA4"/>
    <w:rsid w:val="00796D7E"/>
    <w:rsid w:val="0079749E"/>
    <w:rsid w:val="00797565"/>
    <w:rsid w:val="00797B4B"/>
    <w:rsid w:val="007A17EB"/>
    <w:rsid w:val="007A1BF6"/>
    <w:rsid w:val="007A2DCB"/>
    <w:rsid w:val="007A30B2"/>
    <w:rsid w:val="007A44D9"/>
    <w:rsid w:val="007A4E89"/>
    <w:rsid w:val="007A6349"/>
    <w:rsid w:val="007A7219"/>
    <w:rsid w:val="007B0028"/>
    <w:rsid w:val="007B1812"/>
    <w:rsid w:val="007B1F37"/>
    <w:rsid w:val="007B20CF"/>
    <w:rsid w:val="007B2D8F"/>
    <w:rsid w:val="007B30C8"/>
    <w:rsid w:val="007B423B"/>
    <w:rsid w:val="007B42F2"/>
    <w:rsid w:val="007B48FA"/>
    <w:rsid w:val="007B5D80"/>
    <w:rsid w:val="007B627F"/>
    <w:rsid w:val="007B6607"/>
    <w:rsid w:val="007B6C3F"/>
    <w:rsid w:val="007C032F"/>
    <w:rsid w:val="007C0F58"/>
    <w:rsid w:val="007C11FD"/>
    <w:rsid w:val="007C1D97"/>
    <w:rsid w:val="007C2682"/>
    <w:rsid w:val="007C2CBF"/>
    <w:rsid w:val="007C34AE"/>
    <w:rsid w:val="007C3C44"/>
    <w:rsid w:val="007C4427"/>
    <w:rsid w:val="007C443D"/>
    <w:rsid w:val="007C54E6"/>
    <w:rsid w:val="007C589B"/>
    <w:rsid w:val="007C5F90"/>
    <w:rsid w:val="007C696B"/>
    <w:rsid w:val="007D05A4"/>
    <w:rsid w:val="007D0674"/>
    <w:rsid w:val="007D07ED"/>
    <w:rsid w:val="007D107D"/>
    <w:rsid w:val="007D26F6"/>
    <w:rsid w:val="007D2824"/>
    <w:rsid w:val="007D284F"/>
    <w:rsid w:val="007D3144"/>
    <w:rsid w:val="007D31AF"/>
    <w:rsid w:val="007D3232"/>
    <w:rsid w:val="007D35C2"/>
    <w:rsid w:val="007D3953"/>
    <w:rsid w:val="007D4952"/>
    <w:rsid w:val="007D5642"/>
    <w:rsid w:val="007D6C06"/>
    <w:rsid w:val="007D6F29"/>
    <w:rsid w:val="007D7E3F"/>
    <w:rsid w:val="007E06E6"/>
    <w:rsid w:val="007E0F49"/>
    <w:rsid w:val="007E2A36"/>
    <w:rsid w:val="007E2E9F"/>
    <w:rsid w:val="007E322B"/>
    <w:rsid w:val="007E3242"/>
    <w:rsid w:val="007E32F1"/>
    <w:rsid w:val="007E3E67"/>
    <w:rsid w:val="007E5E19"/>
    <w:rsid w:val="007E6AF4"/>
    <w:rsid w:val="007E6E24"/>
    <w:rsid w:val="007E6EDB"/>
    <w:rsid w:val="007E7652"/>
    <w:rsid w:val="007F0176"/>
    <w:rsid w:val="007F1391"/>
    <w:rsid w:val="007F3545"/>
    <w:rsid w:val="007F3D07"/>
    <w:rsid w:val="007F4DEB"/>
    <w:rsid w:val="007F55FE"/>
    <w:rsid w:val="007F5E22"/>
    <w:rsid w:val="007F5E66"/>
    <w:rsid w:val="007F5F11"/>
    <w:rsid w:val="007F659C"/>
    <w:rsid w:val="007F7835"/>
    <w:rsid w:val="007F7FF3"/>
    <w:rsid w:val="008009D0"/>
    <w:rsid w:val="00801373"/>
    <w:rsid w:val="008021EA"/>
    <w:rsid w:val="00802831"/>
    <w:rsid w:val="00802FAE"/>
    <w:rsid w:val="00802FBF"/>
    <w:rsid w:val="008039B1"/>
    <w:rsid w:val="00806E7F"/>
    <w:rsid w:val="00806EE0"/>
    <w:rsid w:val="00810D0F"/>
    <w:rsid w:val="0081132A"/>
    <w:rsid w:val="00811C07"/>
    <w:rsid w:val="00812499"/>
    <w:rsid w:val="00813113"/>
    <w:rsid w:val="00813D48"/>
    <w:rsid w:val="00814CA9"/>
    <w:rsid w:val="00823EE2"/>
    <w:rsid w:val="00824BC2"/>
    <w:rsid w:val="00825755"/>
    <w:rsid w:val="00826895"/>
    <w:rsid w:val="00826ADE"/>
    <w:rsid w:val="00827084"/>
    <w:rsid w:val="008271E2"/>
    <w:rsid w:val="00827DF3"/>
    <w:rsid w:val="0083015F"/>
    <w:rsid w:val="00831507"/>
    <w:rsid w:val="0083177C"/>
    <w:rsid w:val="00831BC9"/>
    <w:rsid w:val="008321E2"/>
    <w:rsid w:val="0083249B"/>
    <w:rsid w:val="0083388C"/>
    <w:rsid w:val="00833A1A"/>
    <w:rsid w:val="0083403A"/>
    <w:rsid w:val="00834B91"/>
    <w:rsid w:val="00834BA5"/>
    <w:rsid w:val="0083503E"/>
    <w:rsid w:val="00835D16"/>
    <w:rsid w:val="008368DB"/>
    <w:rsid w:val="00836E1F"/>
    <w:rsid w:val="008407A3"/>
    <w:rsid w:val="00842B28"/>
    <w:rsid w:val="00843573"/>
    <w:rsid w:val="0084375C"/>
    <w:rsid w:val="00844114"/>
    <w:rsid w:val="00845CE6"/>
    <w:rsid w:val="00846AAC"/>
    <w:rsid w:val="008470A8"/>
    <w:rsid w:val="00847346"/>
    <w:rsid w:val="0084747C"/>
    <w:rsid w:val="008475E1"/>
    <w:rsid w:val="00850B67"/>
    <w:rsid w:val="008513DF"/>
    <w:rsid w:val="0085145D"/>
    <w:rsid w:val="0085194F"/>
    <w:rsid w:val="00852D05"/>
    <w:rsid w:val="008533A7"/>
    <w:rsid w:val="00853640"/>
    <w:rsid w:val="00853B4B"/>
    <w:rsid w:val="008540D2"/>
    <w:rsid w:val="0085596B"/>
    <w:rsid w:val="00855E2A"/>
    <w:rsid w:val="00860022"/>
    <w:rsid w:val="00860F63"/>
    <w:rsid w:val="008611A0"/>
    <w:rsid w:val="008613B5"/>
    <w:rsid w:val="00861560"/>
    <w:rsid w:val="00861672"/>
    <w:rsid w:val="00861EBA"/>
    <w:rsid w:val="0086212B"/>
    <w:rsid w:val="008626B3"/>
    <w:rsid w:val="00862B88"/>
    <w:rsid w:val="008638A4"/>
    <w:rsid w:val="00863A84"/>
    <w:rsid w:val="00864944"/>
    <w:rsid w:val="00864A8D"/>
    <w:rsid w:val="00865019"/>
    <w:rsid w:val="008652C1"/>
    <w:rsid w:val="0086561C"/>
    <w:rsid w:val="00867B84"/>
    <w:rsid w:val="00867E10"/>
    <w:rsid w:val="00870391"/>
    <w:rsid w:val="0087104D"/>
    <w:rsid w:val="0087128E"/>
    <w:rsid w:val="00872262"/>
    <w:rsid w:val="00872C4C"/>
    <w:rsid w:val="00874225"/>
    <w:rsid w:val="008758D4"/>
    <w:rsid w:val="00877D9A"/>
    <w:rsid w:val="008801B7"/>
    <w:rsid w:val="0088065A"/>
    <w:rsid w:val="00880FEF"/>
    <w:rsid w:val="00881051"/>
    <w:rsid w:val="00881C15"/>
    <w:rsid w:val="00882468"/>
    <w:rsid w:val="008827B6"/>
    <w:rsid w:val="00884021"/>
    <w:rsid w:val="00884384"/>
    <w:rsid w:val="00884428"/>
    <w:rsid w:val="00884C1A"/>
    <w:rsid w:val="0088586C"/>
    <w:rsid w:val="00885C85"/>
    <w:rsid w:val="0088698F"/>
    <w:rsid w:val="008874AD"/>
    <w:rsid w:val="00890512"/>
    <w:rsid w:val="00890C7F"/>
    <w:rsid w:val="00890CBF"/>
    <w:rsid w:val="00890D8F"/>
    <w:rsid w:val="008912A8"/>
    <w:rsid w:val="00891A2C"/>
    <w:rsid w:val="00892DC8"/>
    <w:rsid w:val="00893B85"/>
    <w:rsid w:val="00893DCA"/>
    <w:rsid w:val="00894AFC"/>
    <w:rsid w:val="0089650D"/>
    <w:rsid w:val="008970A1"/>
    <w:rsid w:val="008A0250"/>
    <w:rsid w:val="008A0907"/>
    <w:rsid w:val="008A0D82"/>
    <w:rsid w:val="008A1194"/>
    <w:rsid w:val="008A1195"/>
    <w:rsid w:val="008A34B0"/>
    <w:rsid w:val="008A4959"/>
    <w:rsid w:val="008A7832"/>
    <w:rsid w:val="008B13C0"/>
    <w:rsid w:val="008B14E8"/>
    <w:rsid w:val="008B197F"/>
    <w:rsid w:val="008B1D6E"/>
    <w:rsid w:val="008B2DF8"/>
    <w:rsid w:val="008B30EF"/>
    <w:rsid w:val="008B385C"/>
    <w:rsid w:val="008B45E2"/>
    <w:rsid w:val="008B4650"/>
    <w:rsid w:val="008B4762"/>
    <w:rsid w:val="008B4995"/>
    <w:rsid w:val="008B5F5E"/>
    <w:rsid w:val="008B684C"/>
    <w:rsid w:val="008B77FB"/>
    <w:rsid w:val="008B7A8B"/>
    <w:rsid w:val="008B7F7D"/>
    <w:rsid w:val="008C0BA5"/>
    <w:rsid w:val="008C16FB"/>
    <w:rsid w:val="008C231F"/>
    <w:rsid w:val="008C3302"/>
    <w:rsid w:val="008C37F6"/>
    <w:rsid w:val="008C3D66"/>
    <w:rsid w:val="008C4AF3"/>
    <w:rsid w:val="008C5764"/>
    <w:rsid w:val="008C5C15"/>
    <w:rsid w:val="008C5FE3"/>
    <w:rsid w:val="008C7493"/>
    <w:rsid w:val="008D0C6E"/>
    <w:rsid w:val="008D12C9"/>
    <w:rsid w:val="008D1D50"/>
    <w:rsid w:val="008D2139"/>
    <w:rsid w:val="008D251E"/>
    <w:rsid w:val="008D3331"/>
    <w:rsid w:val="008D3E97"/>
    <w:rsid w:val="008D6A20"/>
    <w:rsid w:val="008D7305"/>
    <w:rsid w:val="008E03A6"/>
    <w:rsid w:val="008E055C"/>
    <w:rsid w:val="008E0612"/>
    <w:rsid w:val="008E145E"/>
    <w:rsid w:val="008E158B"/>
    <w:rsid w:val="008E2807"/>
    <w:rsid w:val="008E2AEA"/>
    <w:rsid w:val="008E72D0"/>
    <w:rsid w:val="008F0724"/>
    <w:rsid w:val="008F07BF"/>
    <w:rsid w:val="008F0FEB"/>
    <w:rsid w:val="008F10B1"/>
    <w:rsid w:val="008F1A5F"/>
    <w:rsid w:val="008F1F22"/>
    <w:rsid w:val="008F2D08"/>
    <w:rsid w:val="008F2DF1"/>
    <w:rsid w:val="008F2FA3"/>
    <w:rsid w:val="008F36EA"/>
    <w:rsid w:val="008F46D8"/>
    <w:rsid w:val="008F4F26"/>
    <w:rsid w:val="008F50EF"/>
    <w:rsid w:val="008F53C2"/>
    <w:rsid w:val="008F5EA5"/>
    <w:rsid w:val="008F6DC9"/>
    <w:rsid w:val="009002C9"/>
    <w:rsid w:val="009002D7"/>
    <w:rsid w:val="00901098"/>
    <w:rsid w:val="00901695"/>
    <w:rsid w:val="00902506"/>
    <w:rsid w:val="009029CF"/>
    <w:rsid w:val="00902AEE"/>
    <w:rsid w:val="00902BA1"/>
    <w:rsid w:val="009037BB"/>
    <w:rsid w:val="00903804"/>
    <w:rsid w:val="0090390E"/>
    <w:rsid w:val="00903D3C"/>
    <w:rsid w:val="00905718"/>
    <w:rsid w:val="00907F97"/>
    <w:rsid w:val="0091085A"/>
    <w:rsid w:val="00910DD1"/>
    <w:rsid w:val="009129F0"/>
    <w:rsid w:val="00912BC0"/>
    <w:rsid w:val="00913604"/>
    <w:rsid w:val="00913A8C"/>
    <w:rsid w:val="00913DE2"/>
    <w:rsid w:val="0091415F"/>
    <w:rsid w:val="009156A1"/>
    <w:rsid w:val="009157E7"/>
    <w:rsid w:val="00915B01"/>
    <w:rsid w:val="00916A5F"/>
    <w:rsid w:val="00916C23"/>
    <w:rsid w:val="00916DB9"/>
    <w:rsid w:val="0091726D"/>
    <w:rsid w:val="009174C7"/>
    <w:rsid w:val="0091750D"/>
    <w:rsid w:val="00917CA4"/>
    <w:rsid w:val="009202AF"/>
    <w:rsid w:val="009213EA"/>
    <w:rsid w:val="009222C6"/>
    <w:rsid w:val="00922EF3"/>
    <w:rsid w:val="00923424"/>
    <w:rsid w:val="009260C8"/>
    <w:rsid w:val="00926AA4"/>
    <w:rsid w:val="00927A35"/>
    <w:rsid w:val="009319B9"/>
    <w:rsid w:val="00932675"/>
    <w:rsid w:val="00933C07"/>
    <w:rsid w:val="00934F96"/>
    <w:rsid w:val="009351BF"/>
    <w:rsid w:val="00935EE1"/>
    <w:rsid w:val="009364C4"/>
    <w:rsid w:val="00936DE7"/>
    <w:rsid w:val="0093744D"/>
    <w:rsid w:val="00937E14"/>
    <w:rsid w:val="00940B88"/>
    <w:rsid w:val="009414FB"/>
    <w:rsid w:val="00941F2E"/>
    <w:rsid w:val="00942DDE"/>
    <w:rsid w:val="0094460B"/>
    <w:rsid w:val="0094500B"/>
    <w:rsid w:val="00945BD7"/>
    <w:rsid w:val="009460DB"/>
    <w:rsid w:val="00946B51"/>
    <w:rsid w:val="0094739C"/>
    <w:rsid w:val="00950443"/>
    <w:rsid w:val="009507A3"/>
    <w:rsid w:val="00950EDF"/>
    <w:rsid w:val="00952517"/>
    <w:rsid w:val="00953A22"/>
    <w:rsid w:val="00953F10"/>
    <w:rsid w:val="009542A3"/>
    <w:rsid w:val="0095584D"/>
    <w:rsid w:val="00955D49"/>
    <w:rsid w:val="00957643"/>
    <w:rsid w:val="0096047C"/>
    <w:rsid w:val="00960BFB"/>
    <w:rsid w:val="0096119A"/>
    <w:rsid w:val="0096147B"/>
    <w:rsid w:val="0096160A"/>
    <w:rsid w:val="00961A7C"/>
    <w:rsid w:val="00961B9A"/>
    <w:rsid w:val="009620CA"/>
    <w:rsid w:val="00962CC2"/>
    <w:rsid w:val="0096414E"/>
    <w:rsid w:val="00965E97"/>
    <w:rsid w:val="00966316"/>
    <w:rsid w:val="0096703F"/>
    <w:rsid w:val="00967762"/>
    <w:rsid w:val="00971F48"/>
    <w:rsid w:val="00972247"/>
    <w:rsid w:val="0097297C"/>
    <w:rsid w:val="00973666"/>
    <w:rsid w:val="00974569"/>
    <w:rsid w:val="00975310"/>
    <w:rsid w:val="00975525"/>
    <w:rsid w:val="00975666"/>
    <w:rsid w:val="00975C77"/>
    <w:rsid w:val="0097620C"/>
    <w:rsid w:val="00977C3F"/>
    <w:rsid w:val="00977E4B"/>
    <w:rsid w:val="009803A1"/>
    <w:rsid w:val="009803F8"/>
    <w:rsid w:val="00980AFF"/>
    <w:rsid w:val="00981590"/>
    <w:rsid w:val="009819A0"/>
    <w:rsid w:val="00981E49"/>
    <w:rsid w:val="00982745"/>
    <w:rsid w:val="0098358A"/>
    <w:rsid w:val="00983739"/>
    <w:rsid w:val="00983824"/>
    <w:rsid w:val="00984AF7"/>
    <w:rsid w:val="00985230"/>
    <w:rsid w:val="00985B81"/>
    <w:rsid w:val="009863B1"/>
    <w:rsid w:val="00986CB3"/>
    <w:rsid w:val="00987BC6"/>
    <w:rsid w:val="00987BE8"/>
    <w:rsid w:val="00991073"/>
    <w:rsid w:val="009912FA"/>
    <w:rsid w:val="0099170D"/>
    <w:rsid w:val="00991C7E"/>
    <w:rsid w:val="00992058"/>
    <w:rsid w:val="00992AAB"/>
    <w:rsid w:val="0099324A"/>
    <w:rsid w:val="009936D6"/>
    <w:rsid w:val="00994260"/>
    <w:rsid w:val="009947E4"/>
    <w:rsid w:val="009961E2"/>
    <w:rsid w:val="009969CA"/>
    <w:rsid w:val="00996A50"/>
    <w:rsid w:val="00996A77"/>
    <w:rsid w:val="009977E3"/>
    <w:rsid w:val="009A0A5A"/>
    <w:rsid w:val="009A18B7"/>
    <w:rsid w:val="009A21A0"/>
    <w:rsid w:val="009A2F3F"/>
    <w:rsid w:val="009A3D2F"/>
    <w:rsid w:val="009A4655"/>
    <w:rsid w:val="009A4D91"/>
    <w:rsid w:val="009A4F77"/>
    <w:rsid w:val="009A5283"/>
    <w:rsid w:val="009A6EB0"/>
    <w:rsid w:val="009B1161"/>
    <w:rsid w:val="009B2A77"/>
    <w:rsid w:val="009B3BD2"/>
    <w:rsid w:val="009B42D4"/>
    <w:rsid w:val="009B452F"/>
    <w:rsid w:val="009B48F0"/>
    <w:rsid w:val="009B5C2A"/>
    <w:rsid w:val="009B64AB"/>
    <w:rsid w:val="009B6B68"/>
    <w:rsid w:val="009B7016"/>
    <w:rsid w:val="009B7E4F"/>
    <w:rsid w:val="009C02E0"/>
    <w:rsid w:val="009C1F05"/>
    <w:rsid w:val="009C2039"/>
    <w:rsid w:val="009C34F2"/>
    <w:rsid w:val="009C35AF"/>
    <w:rsid w:val="009C3725"/>
    <w:rsid w:val="009C3FD0"/>
    <w:rsid w:val="009C4405"/>
    <w:rsid w:val="009C4AB0"/>
    <w:rsid w:val="009C4D67"/>
    <w:rsid w:val="009C51A5"/>
    <w:rsid w:val="009C57F1"/>
    <w:rsid w:val="009C5D5E"/>
    <w:rsid w:val="009D1084"/>
    <w:rsid w:val="009D1CF3"/>
    <w:rsid w:val="009D22D7"/>
    <w:rsid w:val="009D307D"/>
    <w:rsid w:val="009D3401"/>
    <w:rsid w:val="009D34BF"/>
    <w:rsid w:val="009D4A1F"/>
    <w:rsid w:val="009D623D"/>
    <w:rsid w:val="009D652C"/>
    <w:rsid w:val="009D709F"/>
    <w:rsid w:val="009D76DE"/>
    <w:rsid w:val="009D771F"/>
    <w:rsid w:val="009E01E9"/>
    <w:rsid w:val="009E071D"/>
    <w:rsid w:val="009E1225"/>
    <w:rsid w:val="009E25FF"/>
    <w:rsid w:val="009E2E8A"/>
    <w:rsid w:val="009E2F45"/>
    <w:rsid w:val="009E3373"/>
    <w:rsid w:val="009E37AE"/>
    <w:rsid w:val="009E43EC"/>
    <w:rsid w:val="009E481F"/>
    <w:rsid w:val="009E514B"/>
    <w:rsid w:val="009E5547"/>
    <w:rsid w:val="009E6525"/>
    <w:rsid w:val="009E6C12"/>
    <w:rsid w:val="009E6C3E"/>
    <w:rsid w:val="009E784C"/>
    <w:rsid w:val="009E7997"/>
    <w:rsid w:val="009E7EA6"/>
    <w:rsid w:val="009F1310"/>
    <w:rsid w:val="009F19BD"/>
    <w:rsid w:val="009F1C0A"/>
    <w:rsid w:val="009F279C"/>
    <w:rsid w:val="009F27EC"/>
    <w:rsid w:val="009F295D"/>
    <w:rsid w:val="009F4223"/>
    <w:rsid w:val="009F44CC"/>
    <w:rsid w:val="009F5110"/>
    <w:rsid w:val="009F51F5"/>
    <w:rsid w:val="009F6B87"/>
    <w:rsid w:val="009F6BDB"/>
    <w:rsid w:val="009F6E6E"/>
    <w:rsid w:val="009F7F87"/>
    <w:rsid w:val="00A0001F"/>
    <w:rsid w:val="00A008F6"/>
    <w:rsid w:val="00A00E32"/>
    <w:rsid w:val="00A01445"/>
    <w:rsid w:val="00A01F83"/>
    <w:rsid w:val="00A02E79"/>
    <w:rsid w:val="00A04C2E"/>
    <w:rsid w:val="00A05C3E"/>
    <w:rsid w:val="00A115CF"/>
    <w:rsid w:val="00A118EA"/>
    <w:rsid w:val="00A11EA2"/>
    <w:rsid w:val="00A12B0F"/>
    <w:rsid w:val="00A14A35"/>
    <w:rsid w:val="00A14AB7"/>
    <w:rsid w:val="00A14BA5"/>
    <w:rsid w:val="00A14C12"/>
    <w:rsid w:val="00A15486"/>
    <w:rsid w:val="00A15D88"/>
    <w:rsid w:val="00A16128"/>
    <w:rsid w:val="00A16549"/>
    <w:rsid w:val="00A16C34"/>
    <w:rsid w:val="00A16D04"/>
    <w:rsid w:val="00A2082D"/>
    <w:rsid w:val="00A20955"/>
    <w:rsid w:val="00A2106A"/>
    <w:rsid w:val="00A211BA"/>
    <w:rsid w:val="00A2193F"/>
    <w:rsid w:val="00A2196A"/>
    <w:rsid w:val="00A22E57"/>
    <w:rsid w:val="00A22FDB"/>
    <w:rsid w:val="00A22FF3"/>
    <w:rsid w:val="00A23D9E"/>
    <w:rsid w:val="00A242CF"/>
    <w:rsid w:val="00A243F3"/>
    <w:rsid w:val="00A249D0"/>
    <w:rsid w:val="00A249F4"/>
    <w:rsid w:val="00A261E6"/>
    <w:rsid w:val="00A26C9B"/>
    <w:rsid w:val="00A30646"/>
    <w:rsid w:val="00A30DD4"/>
    <w:rsid w:val="00A3172F"/>
    <w:rsid w:val="00A31A56"/>
    <w:rsid w:val="00A31E48"/>
    <w:rsid w:val="00A323EE"/>
    <w:rsid w:val="00A33832"/>
    <w:rsid w:val="00A3599F"/>
    <w:rsid w:val="00A36664"/>
    <w:rsid w:val="00A4120D"/>
    <w:rsid w:val="00A41B50"/>
    <w:rsid w:val="00A420D9"/>
    <w:rsid w:val="00A434BC"/>
    <w:rsid w:val="00A44551"/>
    <w:rsid w:val="00A45070"/>
    <w:rsid w:val="00A458CD"/>
    <w:rsid w:val="00A474A7"/>
    <w:rsid w:val="00A477CA"/>
    <w:rsid w:val="00A5017D"/>
    <w:rsid w:val="00A51D42"/>
    <w:rsid w:val="00A51FE9"/>
    <w:rsid w:val="00A527E9"/>
    <w:rsid w:val="00A52CDF"/>
    <w:rsid w:val="00A53884"/>
    <w:rsid w:val="00A53AB9"/>
    <w:rsid w:val="00A53E66"/>
    <w:rsid w:val="00A565F8"/>
    <w:rsid w:val="00A57B12"/>
    <w:rsid w:val="00A61E2D"/>
    <w:rsid w:val="00A61FCF"/>
    <w:rsid w:val="00A628BE"/>
    <w:rsid w:val="00A629BD"/>
    <w:rsid w:val="00A62E3E"/>
    <w:rsid w:val="00A63688"/>
    <w:rsid w:val="00A64D38"/>
    <w:rsid w:val="00A64F74"/>
    <w:rsid w:val="00A65163"/>
    <w:rsid w:val="00A65CFE"/>
    <w:rsid w:val="00A65EA7"/>
    <w:rsid w:val="00A6721E"/>
    <w:rsid w:val="00A67503"/>
    <w:rsid w:val="00A67B09"/>
    <w:rsid w:val="00A7189D"/>
    <w:rsid w:val="00A71917"/>
    <w:rsid w:val="00A72089"/>
    <w:rsid w:val="00A72F32"/>
    <w:rsid w:val="00A740C9"/>
    <w:rsid w:val="00A7469A"/>
    <w:rsid w:val="00A757A8"/>
    <w:rsid w:val="00A75B2B"/>
    <w:rsid w:val="00A76340"/>
    <w:rsid w:val="00A7673B"/>
    <w:rsid w:val="00A773C2"/>
    <w:rsid w:val="00A77845"/>
    <w:rsid w:val="00A779DD"/>
    <w:rsid w:val="00A77A8A"/>
    <w:rsid w:val="00A77B73"/>
    <w:rsid w:val="00A8026D"/>
    <w:rsid w:val="00A8032D"/>
    <w:rsid w:val="00A80B16"/>
    <w:rsid w:val="00A81B76"/>
    <w:rsid w:val="00A81E9B"/>
    <w:rsid w:val="00A82145"/>
    <w:rsid w:val="00A82731"/>
    <w:rsid w:val="00A842AC"/>
    <w:rsid w:val="00A8454D"/>
    <w:rsid w:val="00A85D1B"/>
    <w:rsid w:val="00A90D2B"/>
    <w:rsid w:val="00A90F31"/>
    <w:rsid w:val="00A91654"/>
    <w:rsid w:val="00A91D46"/>
    <w:rsid w:val="00A91E30"/>
    <w:rsid w:val="00A92297"/>
    <w:rsid w:val="00A931F0"/>
    <w:rsid w:val="00A93374"/>
    <w:rsid w:val="00A937F2"/>
    <w:rsid w:val="00A93B97"/>
    <w:rsid w:val="00A944B4"/>
    <w:rsid w:val="00A95F7F"/>
    <w:rsid w:val="00A9610B"/>
    <w:rsid w:val="00A96F93"/>
    <w:rsid w:val="00A97A25"/>
    <w:rsid w:val="00A97C50"/>
    <w:rsid w:val="00AA08E8"/>
    <w:rsid w:val="00AA0981"/>
    <w:rsid w:val="00AA09D5"/>
    <w:rsid w:val="00AA0DAD"/>
    <w:rsid w:val="00AA104C"/>
    <w:rsid w:val="00AA16DD"/>
    <w:rsid w:val="00AA1A24"/>
    <w:rsid w:val="00AA2172"/>
    <w:rsid w:val="00AA21C1"/>
    <w:rsid w:val="00AA235B"/>
    <w:rsid w:val="00AA574C"/>
    <w:rsid w:val="00AA59A6"/>
    <w:rsid w:val="00AA699B"/>
    <w:rsid w:val="00AA6D42"/>
    <w:rsid w:val="00AA7838"/>
    <w:rsid w:val="00AA79B4"/>
    <w:rsid w:val="00AA7C20"/>
    <w:rsid w:val="00AA7F5D"/>
    <w:rsid w:val="00AB0004"/>
    <w:rsid w:val="00AB010A"/>
    <w:rsid w:val="00AB1E28"/>
    <w:rsid w:val="00AB28A2"/>
    <w:rsid w:val="00AB31B4"/>
    <w:rsid w:val="00AB3C8A"/>
    <w:rsid w:val="00AB4EB1"/>
    <w:rsid w:val="00AB5FA2"/>
    <w:rsid w:val="00AB78F6"/>
    <w:rsid w:val="00AB7CDE"/>
    <w:rsid w:val="00AC04F6"/>
    <w:rsid w:val="00AC0962"/>
    <w:rsid w:val="00AC1111"/>
    <w:rsid w:val="00AC12D3"/>
    <w:rsid w:val="00AC173D"/>
    <w:rsid w:val="00AC1780"/>
    <w:rsid w:val="00AC1B6B"/>
    <w:rsid w:val="00AC2D1E"/>
    <w:rsid w:val="00AC3110"/>
    <w:rsid w:val="00AC396F"/>
    <w:rsid w:val="00AC3AF0"/>
    <w:rsid w:val="00AC4A83"/>
    <w:rsid w:val="00AC6093"/>
    <w:rsid w:val="00AC77CE"/>
    <w:rsid w:val="00AC7CEF"/>
    <w:rsid w:val="00AD0240"/>
    <w:rsid w:val="00AD136B"/>
    <w:rsid w:val="00AD13C8"/>
    <w:rsid w:val="00AD13E2"/>
    <w:rsid w:val="00AD1637"/>
    <w:rsid w:val="00AD1983"/>
    <w:rsid w:val="00AD1D6B"/>
    <w:rsid w:val="00AD31EC"/>
    <w:rsid w:val="00AD3634"/>
    <w:rsid w:val="00AD3E81"/>
    <w:rsid w:val="00AD4845"/>
    <w:rsid w:val="00AD4A79"/>
    <w:rsid w:val="00AD4EA6"/>
    <w:rsid w:val="00AD51EE"/>
    <w:rsid w:val="00AD599D"/>
    <w:rsid w:val="00AD5F62"/>
    <w:rsid w:val="00AD6B6C"/>
    <w:rsid w:val="00AE016F"/>
    <w:rsid w:val="00AE033C"/>
    <w:rsid w:val="00AE1A11"/>
    <w:rsid w:val="00AE33DC"/>
    <w:rsid w:val="00AE3D6C"/>
    <w:rsid w:val="00AE40E7"/>
    <w:rsid w:val="00AE423D"/>
    <w:rsid w:val="00AE5173"/>
    <w:rsid w:val="00AE629D"/>
    <w:rsid w:val="00AE6455"/>
    <w:rsid w:val="00AE717E"/>
    <w:rsid w:val="00AE73CC"/>
    <w:rsid w:val="00AE7E12"/>
    <w:rsid w:val="00AF178B"/>
    <w:rsid w:val="00AF3298"/>
    <w:rsid w:val="00AF3B0C"/>
    <w:rsid w:val="00AF40A9"/>
    <w:rsid w:val="00AF479E"/>
    <w:rsid w:val="00AF5F20"/>
    <w:rsid w:val="00AF637E"/>
    <w:rsid w:val="00AF64B9"/>
    <w:rsid w:val="00AF7119"/>
    <w:rsid w:val="00B010E3"/>
    <w:rsid w:val="00B0137E"/>
    <w:rsid w:val="00B052CA"/>
    <w:rsid w:val="00B05304"/>
    <w:rsid w:val="00B055C3"/>
    <w:rsid w:val="00B05DE0"/>
    <w:rsid w:val="00B06721"/>
    <w:rsid w:val="00B06BCB"/>
    <w:rsid w:val="00B07B7D"/>
    <w:rsid w:val="00B07BC0"/>
    <w:rsid w:val="00B10CE7"/>
    <w:rsid w:val="00B10FE3"/>
    <w:rsid w:val="00B11437"/>
    <w:rsid w:val="00B12633"/>
    <w:rsid w:val="00B1379D"/>
    <w:rsid w:val="00B13836"/>
    <w:rsid w:val="00B13B80"/>
    <w:rsid w:val="00B13C52"/>
    <w:rsid w:val="00B13DC3"/>
    <w:rsid w:val="00B14BC0"/>
    <w:rsid w:val="00B151D2"/>
    <w:rsid w:val="00B15571"/>
    <w:rsid w:val="00B15B61"/>
    <w:rsid w:val="00B20A3D"/>
    <w:rsid w:val="00B20A71"/>
    <w:rsid w:val="00B20B69"/>
    <w:rsid w:val="00B22AEF"/>
    <w:rsid w:val="00B22D26"/>
    <w:rsid w:val="00B23AE3"/>
    <w:rsid w:val="00B2509B"/>
    <w:rsid w:val="00B250B7"/>
    <w:rsid w:val="00B25B02"/>
    <w:rsid w:val="00B27417"/>
    <w:rsid w:val="00B30E09"/>
    <w:rsid w:val="00B3106A"/>
    <w:rsid w:val="00B313B8"/>
    <w:rsid w:val="00B31CFA"/>
    <w:rsid w:val="00B3277D"/>
    <w:rsid w:val="00B3500A"/>
    <w:rsid w:val="00B35089"/>
    <w:rsid w:val="00B36618"/>
    <w:rsid w:val="00B366E9"/>
    <w:rsid w:val="00B36C68"/>
    <w:rsid w:val="00B36FEA"/>
    <w:rsid w:val="00B40AAA"/>
    <w:rsid w:val="00B41183"/>
    <w:rsid w:val="00B413F1"/>
    <w:rsid w:val="00B41EAD"/>
    <w:rsid w:val="00B42C27"/>
    <w:rsid w:val="00B42D96"/>
    <w:rsid w:val="00B43D0E"/>
    <w:rsid w:val="00B4563B"/>
    <w:rsid w:val="00B45786"/>
    <w:rsid w:val="00B46427"/>
    <w:rsid w:val="00B478A2"/>
    <w:rsid w:val="00B47DC0"/>
    <w:rsid w:val="00B47E94"/>
    <w:rsid w:val="00B50021"/>
    <w:rsid w:val="00B515E2"/>
    <w:rsid w:val="00B51683"/>
    <w:rsid w:val="00B53DF3"/>
    <w:rsid w:val="00B54184"/>
    <w:rsid w:val="00B54F71"/>
    <w:rsid w:val="00B54F8A"/>
    <w:rsid w:val="00B55CF1"/>
    <w:rsid w:val="00B63293"/>
    <w:rsid w:val="00B6397D"/>
    <w:rsid w:val="00B651D7"/>
    <w:rsid w:val="00B653A6"/>
    <w:rsid w:val="00B65BE2"/>
    <w:rsid w:val="00B660B2"/>
    <w:rsid w:val="00B66528"/>
    <w:rsid w:val="00B70D0E"/>
    <w:rsid w:val="00B70E9D"/>
    <w:rsid w:val="00B71EA8"/>
    <w:rsid w:val="00B722D6"/>
    <w:rsid w:val="00B73A69"/>
    <w:rsid w:val="00B740E8"/>
    <w:rsid w:val="00B74CE8"/>
    <w:rsid w:val="00B758FC"/>
    <w:rsid w:val="00B7652D"/>
    <w:rsid w:val="00B77859"/>
    <w:rsid w:val="00B804C2"/>
    <w:rsid w:val="00B80E36"/>
    <w:rsid w:val="00B814F2"/>
    <w:rsid w:val="00B8245A"/>
    <w:rsid w:val="00B8353B"/>
    <w:rsid w:val="00B83574"/>
    <w:rsid w:val="00B839D0"/>
    <w:rsid w:val="00B83F19"/>
    <w:rsid w:val="00B85A82"/>
    <w:rsid w:val="00B85AA4"/>
    <w:rsid w:val="00B865F7"/>
    <w:rsid w:val="00B8704B"/>
    <w:rsid w:val="00B87823"/>
    <w:rsid w:val="00B87C81"/>
    <w:rsid w:val="00B87EC4"/>
    <w:rsid w:val="00B90672"/>
    <w:rsid w:val="00B90DBF"/>
    <w:rsid w:val="00B921E5"/>
    <w:rsid w:val="00B92387"/>
    <w:rsid w:val="00B9289B"/>
    <w:rsid w:val="00B92A7C"/>
    <w:rsid w:val="00B9471C"/>
    <w:rsid w:val="00B94C6F"/>
    <w:rsid w:val="00B95177"/>
    <w:rsid w:val="00B956E5"/>
    <w:rsid w:val="00B95929"/>
    <w:rsid w:val="00B95EB3"/>
    <w:rsid w:val="00B95F7A"/>
    <w:rsid w:val="00B96709"/>
    <w:rsid w:val="00BA0142"/>
    <w:rsid w:val="00BA1587"/>
    <w:rsid w:val="00BA271C"/>
    <w:rsid w:val="00BA3B27"/>
    <w:rsid w:val="00BA4498"/>
    <w:rsid w:val="00BA55F3"/>
    <w:rsid w:val="00BA56F5"/>
    <w:rsid w:val="00BA5A53"/>
    <w:rsid w:val="00BA5B2C"/>
    <w:rsid w:val="00BA6121"/>
    <w:rsid w:val="00BB0973"/>
    <w:rsid w:val="00BB1EFE"/>
    <w:rsid w:val="00BB2FDF"/>
    <w:rsid w:val="00BB39EC"/>
    <w:rsid w:val="00BB47CB"/>
    <w:rsid w:val="00BB4C32"/>
    <w:rsid w:val="00BB7565"/>
    <w:rsid w:val="00BB7595"/>
    <w:rsid w:val="00BC18A0"/>
    <w:rsid w:val="00BC28C2"/>
    <w:rsid w:val="00BC3360"/>
    <w:rsid w:val="00BC3E59"/>
    <w:rsid w:val="00BC4891"/>
    <w:rsid w:val="00BC4E85"/>
    <w:rsid w:val="00BC55AA"/>
    <w:rsid w:val="00BC5A43"/>
    <w:rsid w:val="00BC5BDC"/>
    <w:rsid w:val="00BC637E"/>
    <w:rsid w:val="00BC7ED5"/>
    <w:rsid w:val="00BD0B11"/>
    <w:rsid w:val="00BD1159"/>
    <w:rsid w:val="00BD144C"/>
    <w:rsid w:val="00BD1583"/>
    <w:rsid w:val="00BD1AC5"/>
    <w:rsid w:val="00BD25FE"/>
    <w:rsid w:val="00BD4112"/>
    <w:rsid w:val="00BD50C2"/>
    <w:rsid w:val="00BD6439"/>
    <w:rsid w:val="00BD67D2"/>
    <w:rsid w:val="00BD6A98"/>
    <w:rsid w:val="00BD7885"/>
    <w:rsid w:val="00BE176D"/>
    <w:rsid w:val="00BE3446"/>
    <w:rsid w:val="00BE357D"/>
    <w:rsid w:val="00BE4062"/>
    <w:rsid w:val="00BE4B72"/>
    <w:rsid w:val="00BE4C7C"/>
    <w:rsid w:val="00BE4DF4"/>
    <w:rsid w:val="00BE596A"/>
    <w:rsid w:val="00BE5BF0"/>
    <w:rsid w:val="00BE64DA"/>
    <w:rsid w:val="00BE653E"/>
    <w:rsid w:val="00BE7533"/>
    <w:rsid w:val="00BF0D27"/>
    <w:rsid w:val="00BF1CC7"/>
    <w:rsid w:val="00BF1D74"/>
    <w:rsid w:val="00BF353F"/>
    <w:rsid w:val="00BF4C00"/>
    <w:rsid w:val="00BF6746"/>
    <w:rsid w:val="00BF787E"/>
    <w:rsid w:val="00BF7C85"/>
    <w:rsid w:val="00C02189"/>
    <w:rsid w:val="00C022EC"/>
    <w:rsid w:val="00C02374"/>
    <w:rsid w:val="00C02CC3"/>
    <w:rsid w:val="00C03833"/>
    <w:rsid w:val="00C057CC"/>
    <w:rsid w:val="00C05F0C"/>
    <w:rsid w:val="00C06A51"/>
    <w:rsid w:val="00C11077"/>
    <w:rsid w:val="00C110C2"/>
    <w:rsid w:val="00C114C9"/>
    <w:rsid w:val="00C11698"/>
    <w:rsid w:val="00C119BF"/>
    <w:rsid w:val="00C147CA"/>
    <w:rsid w:val="00C14AF6"/>
    <w:rsid w:val="00C162E6"/>
    <w:rsid w:val="00C16439"/>
    <w:rsid w:val="00C164C8"/>
    <w:rsid w:val="00C168C1"/>
    <w:rsid w:val="00C176FF"/>
    <w:rsid w:val="00C20B2A"/>
    <w:rsid w:val="00C21689"/>
    <w:rsid w:val="00C2199E"/>
    <w:rsid w:val="00C21A20"/>
    <w:rsid w:val="00C224D1"/>
    <w:rsid w:val="00C22F3A"/>
    <w:rsid w:val="00C23309"/>
    <w:rsid w:val="00C23D03"/>
    <w:rsid w:val="00C24180"/>
    <w:rsid w:val="00C24402"/>
    <w:rsid w:val="00C24976"/>
    <w:rsid w:val="00C24E0B"/>
    <w:rsid w:val="00C24F7A"/>
    <w:rsid w:val="00C26E56"/>
    <w:rsid w:val="00C27A5E"/>
    <w:rsid w:val="00C27AB5"/>
    <w:rsid w:val="00C27EF5"/>
    <w:rsid w:val="00C302C8"/>
    <w:rsid w:val="00C31224"/>
    <w:rsid w:val="00C316DE"/>
    <w:rsid w:val="00C32BB1"/>
    <w:rsid w:val="00C332B5"/>
    <w:rsid w:val="00C33994"/>
    <w:rsid w:val="00C33AC8"/>
    <w:rsid w:val="00C33C00"/>
    <w:rsid w:val="00C33F53"/>
    <w:rsid w:val="00C363ED"/>
    <w:rsid w:val="00C366E5"/>
    <w:rsid w:val="00C3707C"/>
    <w:rsid w:val="00C4113C"/>
    <w:rsid w:val="00C41C80"/>
    <w:rsid w:val="00C41D1D"/>
    <w:rsid w:val="00C425CB"/>
    <w:rsid w:val="00C42A9B"/>
    <w:rsid w:val="00C42B12"/>
    <w:rsid w:val="00C431F2"/>
    <w:rsid w:val="00C43304"/>
    <w:rsid w:val="00C4371E"/>
    <w:rsid w:val="00C43B18"/>
    <w:rsid w:val="00C44714"/>
    <w:rsid w:val="00C44DE0"/>
    <w:rsid w:val="00C4532A"/>
    <w:rsid w:val="00C471C9"/>
    <w:rsid w:val="00C47688"/>
    <w:rsid w:val="00C5050C"/>
    <w:rsid w:val="00C509E3"/>
    <w:rsid w:val="00C526F7"/>
    <w:rsid w:val="00C52A76"/>
    <w:rsid w:val="00C53F3B"/>
    <w:rsid w:val="00C54B66"/>
    <w:rsid w:val="00C5644E"/>
    <w:rsid w:val="00C56E99"/>
    <w:rsid w:val="00C571E6"/>
    <w:rsid w:val="00C57440"/>
    <w:rsid w:val="00C57717"/>
    <w:rsid w:val="00C60072"/>
    <w:rsid w:val="00C610EE"/>
    <w:rsid w:val="00C61152"/>
    <w:rsid w:val="00C62B77"/>
    <w:rsid w:val="00C64A6E"/>
    <w:rsid w:val="00C64E05"/>
    <w:rsid w:val="00C66322"/>
    <w:rsid w:val="00C66866"/>
    <w:rsid w:val="00C67081"/>
    <w:rsid w:val="00C678BF"/>
    <w:rsid w:val="00C67A50"/>
    <w:rsid w:val="00C70563"/>
    <w:rsid w:val="00C70661"/>
    <w:rsid w:val="00C70CAD"/>
    <w:rsid w:val="00C713A8"/>
    <w:rsid w:val="00C71F06"/>
    <w:rsid w:val="00C72DF7"/>
    <w:rsid w:val="00C7350F"/>
    <w:rsid w:val="00C73694"/>
    <w:rsid w:val="00C74611"/>
    <w:rsid w:val="00C74CF8"/>
    <w:rsid w:val="00C75732"/>
    <w:rsid w:val="00C75CB2"/>
    <w:rsid w:val="00C7649E"/>
    <w:rsid w:val="00C76A64"/>
    <w:rsid w:val="00C76C4D"/>
    <w:rsid w:val="00C77243"/>
    <w:rsid w:val="00C775A1"/>
    <w:rsid w:val="00C7774B"/>
    <w:rsid w:val="00C779F6"/>
    <w:rsid w:val="00C77DDA"/>
    <w:rsid w:val="00C8080F"/>
    <w:rsid w:val="00C81C4E"/>
    <w:rsid w:val="00C81D2A"/>
    <w:rsid w:val="00C82702"/>
    <w:rsid w:val="00C82B9F"/>
    <w:rsid w:val="00C82C69"/>
    <w:rsid w:val="00C83E3B"/>
    <w:rsid w:val="00C83F58"/>
    <w:rsid w:val="00C844CF"/>
    <w:rsid w:val="00C84558"/>
    <w:rsid w:val="00C859D2"/>
    <w:rsid w:val="00C87327"/>
    <w:rsid w:val="00C905A1"/>
    <w:rsid w:val="00C924A8"/>
    <w:rsid w:val="00C9265A"/>
    <w:rsid w:val="00C92A30"/>
    <w:rsid w:val="00C93BD2"/>
    <w:rsid w:val="00C95A3D"/>
    <w:rsid w:val="00C966D6"/>
    <w:rsid w:val="00C96E11"/>
    <w:rsid w:val="00CA0040"/>
    <w:rsid w:val="00CA0691"/>
    <w:rsid w:val="00CA0A30"/>
    <w:rsid w:val="00CA3732"/>
    <w:rsid w:val="00CA37CF"/>
    <w:rsid w:val="00CA4153"/>
    <w:rsid w:val="00CA4932"/>
    <w:rsid w:val="00CA6547"/>
    <w:rsid w:val="00CA6DAB"/>
    <w:rsid w:val="00CA6DD9"/>
    <w:rsid w:val="00CA79C3"/>
    <w:rsid w:val="00CA7D67"/>
    <w:rsid w:val="00CA7EED"/>
    <w:rsid w:val="00CAC86E"/>
    <w:rsid w:val="00CB02C2"/>
    <w:rsid w:val="00CB1E8F"/>
    <w:rsid w:val="00CB261C"/>
    <w:rsid w:val="00CB315A"/>
    <w:rsid w:val="00CB32AD"/>
    <w:rsid w:val="00CB342F"/>
    <w:rsid w:val="00CB3C37"/>
    <w:rsid w:val="00CB3EA5"/>
    <w:rsid w:val="00CB42DF"/>
    <w:rsid w:val="00CB4B5F"/>
    <w:rsid w:val="00CB5102"/>
    <w:rsid w:val="00CB7503"/>
    <w:rsid w:val="00CB7FEA"/>
    <w:rsid w:val="00CC0849"/>
    <w:rsid w:val="00CC428C"/>
    <w:rsid w:val="00CC55B1"/>
    <w:rsid w:val="00CC6C13"/>
    <w:rsid w:val="00CC6E36"/>
    <w:rsid w:val="00CC75D6"/>
    <w:rsid w:val="00CC7934"/>
    <w:rsid w:val="00CC7ECC"/>
    <w:rsid w:val="00CD07C4"/>
    <w:rsid w:val="00CD09D7"/>
    <w:rsid w:val="00CD0BC4"/>
    <w:rsid w:val="00CD0F45"/>
    <w:rsid w:val="00CD33FE"/>
    <w:rsid w:val="00CD34C9"/>
    <w:rsid w:val="00CD3858"/>
    <w:rsid w:val="00CD3A4C"/>
    <w:rsid w:val="00CD4F75"/>
    <w:rsid w:val="00CD5299"/>
    <w:rsid w:val="00CD5978"/>
    <w:rsid w:val="00CD5EB1"/>
    <w:rsid w:val="00CD6D8E"/>
    <w:rsid w:val="00CD7158"/>
    <w:rsid w:val="00CD7DB1"/>
    <w:rsid w:val="00CE1FCC"/>
    <w:rsid w:val="00CE235F"/>
    <w:rsid w:val="00CE27F7"/>
    <w:rsid w:val="00CE32E3"/>
    <w:rsid w:val="00CE386B"/>
    <w:rsid w:val="00CE4850"/>
    <w:rsid w:val="00CE48B4"/>
    <w:rsid w:val="00CE4D9F"/>
    <w:rsid w:val="00CE5E31"/>
    <w:rsid w:val="00CE78DB"/>
    <w:rsid w:val="00CF1628"/>
    <w:rsid w:val="00CF3585"/>
    <w:rsid w:val="00CF40E9"/>
    <w:rsid w:val="00CF4600"/>
    <w:rsid w:val="00CF4EDB"/>
    <w:rsid w:val="00CF7C0D"/>
    <w:rsid w:val="00CF7FFC"/>
    <w:rsid w:val="00D00AB3"/>
    <w:rsid w:val="00D00F46"/>
    <w:rsid w:val="00D013E0"/>
    <w:rsid w:val="00D01692"/>
    <w:rsid w:val="00D021CB"/>
    <w:rsid w:val="00D02DEB"/>
    <w:rsid w:val="00D03341"/>
    <w:rsid w:val="00D044BD"/>
    <w:rsid w:val="00D0491C"/>
    <w:rsid w:val="00D04EE1"/>
    <w:rsid w:val="00D05737"/>
    <w:rsid w:val="00D05E88"/>
    <w:rsid w:val="00D06752"/>
    <w:rsid w:val="00D07C19"/>
    <w:rsid w:val="00D12B60"/>
    <w:rsid w:val="00D1362B"/>
    <w:rsid w:val="00D13AFF"/>
    <w:rsid w:val="00D145DA"/>
    <w:rsid w:val="00D14C15"/>
    <w:rsid w:val="00D158A2"/>
    <w:rsid w:val="00D16742"/>
    <w:rsid w:val="00D16F3C"/>
    <w:rsid w:val="00D173EC"/>
    <w:rsid w:val="00D2095C"/>
    <w:rsid w:val="00D20F3E"/>
    <w:rsid w:val="00D2157E"/>
    <w:rsid w:val="00D21D70"/>
    <w:rsid w:val="00D22ED5"/>
    <w:rsid w:val="00D25CF3"/>
    <w:rsid w:val="00D267D5"/>
    <w:rsid w:val="00D27208"/>
    <w:rsid w:val="00D27382"/>
    <w:rsid w:val="00D303EB"/>
    <w:rsid w:val="00D317A4"/>
    <w:rsid w:val="00D32124"/>
    <w:rsid w:val="00D32450"/>
    <w:rsid w:val="00D329EC"/>
    <w:rsid w:val="00D32B24"/>
    <w:rsid w:val="00D32C97"/>
    <w:rsid w:val="00D330B6"/>
    <w:rsid w:val="00D3387B"/>
    <w:rsid w:val="00D3395E"/>
    <w:rsid w:val="00D33C6F"/>
    <w:rsid w:val="00D348DB"/>
    <w:rsid w:val="00D35720"/>
    <w:rsid w:val="00D359D5"/>
    <w:rsid w:val="00D35D0A"/>
    <w:rsid w:val="00D36630"/>
    <w:rsid w:val="00D37333"/>
    <w:rsid w:val="00D40A37"/>
    <w:rsid w:val="00D4184C"/>
    <w:rsid w:val="00D41D0C"/>
    <w:rsid w:val="00D43934"/>
    <w:rsid w:val="00D43DF3"/>
    <w:rsid w:val="00D4465D"/>
    <w:rsid w:val="00D44D75"/>
    <w:rsid w:val="00D462EF"/>
    <w:rsid w:val="00D469ED"/>
    <w:rsid w:val="00D46B16"/>
    <w:rsid w:val="00D46CA4"/>
    <w:rsid w:val="00D47967"/>
    <w:rsid w:val="00D515A0"/>
    <w:rsid w:val="00D5169C"/>
    <w:rsid w:val="00D5353D"/>
    <w:rsid w:val="00D547F5"/>
    <w:rsid w:val="00D54882"/>
    <w:rsid w:val="00D54CF6"/>
    <w:rsid w:val="00D54F8D"/>
    <w:rsid w:val="00D5576D"/>
    <w:rsid w:val="00D5626C"/>
    <w:rsid w:val="00D56CC9"/>
    <w:rsid w:val="00D57E5C"/>
    <w:rsid w:val="00D60043"/>
    <w:rsid w:val="00D60256"/>
    <w:rsid w:val="00D605B4"/>
    <w:rsid w:val="00D60689"/>
    <w:rsid w:val="00D638A1"/>
    <w:rsid w:val="00D64333"/>
    <w:rsid w:val="00D64478"/>
    <w:rsid w:val="00D645B4"/>
    <w:rsid w:val="00D64E4A"/>
    <w:rsid w:val="00D65677"/>
    <w:rsid w:val="00D66052"/>
    <w:rsid w:val="00D67004"/>
    <w:rsid w:val="00D70150"/>
    <w:rsid w:val="00D702C8"/>
    <w:rsid w:val="00D702FF"/>
    <w:rsid w:val="00D705F9"/>
    <w:rsid w:val="00D70747"/>
    <w:rsid w:val="00D70767"/>
    <w:rsid w:val="00D711E2"/>
    <w:rsid w:val="00D72958"/>
    <w:rsid w:val="00D72D3D"/>
    <w:rsid w:val="00D74529"/>
    <w:rsid w:val="00D7463A"/>
    <w:rsid w:val="00D7517A"/>
    <w:rsid w:val="00D75CAC"/>
    <w:rsid w:val="00D76959"/>
    <w:rsid w:val="00D77D1D"/>
    <w:rsid w:val="00D8026A"/>
    <w:rsid w:val="00D80404"/>
    <w:rsid w:val="00D80FEC"/>
    <w:rsid w:val="00D8210C"/>
    <w:rsid w:val="00D824E5"/>
    <w:rsid w:val="00D8302E"/>
    <w:rsid w:val="00D83167"/>
    <w:rsid w:val="00D83635"/>
    <w:rsid w:val="00D83EF0"/>
    <w:rsid w:val="00D84569"/>
    <w:rsid w:val="00D84861"/>
    <w:rsid w:val="00D84C58"/>
    <w:rsid w:val="00D84C82"/>
    <w:rsid w:val="00D8500D"/>
    <w:rsid w:val="00D86143"/>
    <w:rsid w:val="00D861DF"/>
    <w:rsid w:val="00D862B4"/>
    <w:rsid w:val="00D9052C"/>
    <w:rsid w:val="00D90F40"/>
    <w:rsid w:val="00D918D1"/>
    <w:rsid w:val="00D924E4"/>
    <w:rsid w:val="00D93A9F"/>
    <w:rsid w:val="00D93EEC"/>
    <w:rsid w:val="00D93FA9"/>
    <w:rsid w:val="00D93FAA"/>
    <w:rsid w:val="00D94848"/>
    <w:rsid w:val="00D9640C"/>
    <w:rsid w:val="00DA1B52"/>
    <w:rsid w:val="00DA1E44"/>
    <w:rsid w:val="00DA21B0"/>
    <w:rsid w:val="00DA264A"/>
    <w:rsid w:val="00DA2AC3"/>
    <w:rsid w:val="00DA4DAC"/>
    <w:rsid w:val="00DA558E"/>
    <w:rsid w:val="00DA56A6"/>
    <w:rsid w:val="00DA5F2D"/>
    <w:rsid w:val="00DA7E61"/>
    <w:rsid w:val="00DB012E"/>
    <w:rsid w:val="00DB11ED"/>
    <w:rsid w:val="00DB3179"/>
    <w:rsid w:val="00DB369F"/>
    <w:rsid w:val="00DB5F20"/>
    <w:rsid w:val="00DB622C"/>
    <w:rsid w:val="00DB63C3"/>
    <w:rsid w:val="00DB689F"/>
    <w:rsid w:val="00DB68ED"/>
    <w:rsid w:val="00DB7476"/>
    <w:rsid w:val="00DB7E6D"/>
    <w:rsid w:val="00DC0D03"/>
    <w:rsid w:val="00DC1DAA"/>
    <w:rsid w:val="00DC24C6"/>
    <w:rsid w:val="00DC2CF1"/>
    <w:rsid w:val="00DC3915"/>
    <w:rsid w:val="00DC39C6"/>
    <w:rsid w:val="00DC3BD4"/>
    <w:rsid w:val="00DC4CD0"/>
    <w:rsid w:val="00DC4DA8"/>
    <w:rsid w:val="00DC500E"/>
    <w:rsid w:val="00DC6384"/>
    <w:rsid w:val="00DC6A44"/>
    <w:rsid w:val="00DC6ADF"/>
    <w:rsid w:val="00DC6FEB"/>
    <w:rsid w:val="00DC739D"/>
    <w:rsid w:val="00DD01A3"/>
    <w:rsid w:val="00DD061F"/>
    <w:rsid w:val="00DD0AE7"/>
    <w:rsid w:val="00DD10FF"/>
    <w:rsid w:val="00DD1825"/>
    <w:rsid w:val="00DD282C"/>
    <w:rsid w:val="00DD2B00"/>
    <w:rsid w:val="00DD2F16"/>
    <w:rsid w:val="00DD3B04"/>
    <w:rsid w:val="00DD424B"/>
    <w:rsid w:val="00DD4714"/>
    <w:rsid w:val="00DD55C5"/>
    <w:rsid w:val="00DD66BA"/>
    <w:rsid w:val="00DE0371"/>
    <w:rsid w:val="00DE26AA"/>
    <w:rsid w:val="00DE2B94"/>
    <w:rsid w:val="00DE319A"/>
    <w:rsid w:val="00DE32A6"/>
    <w:rsid w:val="00DE37B3"/>
    <w:rsid w:val="00DE39A5"/>
    <w:rsid w:val="00DE3EBF"/>
    <w:rsid w:val="00DE5A97"/>
    <w:rsid w:val="00DE64FF"/>
    <w:rsid w:val="00DE6643"/>
    <w:rsid w:val="00DE7F05"/>
    <w:rsid w:val="00DF118E"/>
    <w:rsid w:val="00DF1306"/>
    <w:rsid w:val="00DF2738"/>
    <w:rsid w:val="00DF2B82"/>
    <w:rsid w:val="00DF604C"/>
    <w:rsid w:val="00DF654F"/>
    <w:rsid w:val="00DF6B2F"/>
    <w:rsid w:val="00DF72A9"/>
    <w:rsid w:val="00DF72C0"/>
    <w:rsid w:val="00DF7757"/>
    <w:rsid w:val="00E00260"/>
    <w:rsid w:val="00E01C0D"/>
    <w:rsid w:val="00E02631"/>
    <w:rsid w:val="00E02679"/>
    <w:rsid w:val="00E026E1"/>
    <w:rsid w:val="00E02BFF"/>
    <w:rsid w:val="00E0355B"/>
    <w:rsid w:val="00E0472E"/>
    <w:rsid w:val="00E058DA"/>
    <w:rsid w:val="00E06293"/>
    <w:rsid w:val="00E07435"/>
    <w:rsid w:val="00E07540"/>
    <w:rsid w:val="00E07C9A"/>
    <w:rsid w:val="00E11550"/>
    <w:rsid w:val="00E117A4"/>
    <w:rsid w:val="00E11F31"/>
    <w:rsid w:val="00E12FF0"/>
    <w:rsid w:val="00E1371F"/>
    <w:rsid w:val="00E13C48"/>
    <w:rsid w:val="00E14304"/>
    <w:rsid w:val="00E14D5B"/>
    <w:rsid w:val="00E1683E"/>
    <w:rsid w:val="00E16977"/>
    <w:rsid w:val="00E17568"/>
    <w:rsid w:val="00E17DCA"/>
    <w:rsid w:val="00E20CDF"/>
    <w:rsid w:val="00E217C3"/>
    <w:rsid w:val="00E22229"/>
    <w:rsid w:val="00E22530"/>
    <w:rsid w:val="00E229F9"/>
    <w:rsid w:val="00E22EC6"/>
    <w:rsid w:val="00E24087"/>
    <w:rsid w:val="00E2548C"/>
    <w:rsid w:val="00E2600E"/>
    <w:rsid w:val="00E269A7"/>
    <w:rsid w:val="00E30215"/>
    <w:rsid w:val="00E3058C"/>
    <w:rsid w:val="00E306FD"/>
    <w:rsid w:val="00E3072A"/>
    <w:rsid w:val="00E30A59"/>
    <w:rsid w:val="00E318E0"/>
    <w:rsid w:val="00E31D43"/>
    <w:rsid w:val="00E3352E"/>
    <w:rsid w:val="00E34C1A"/>
    <w:rsid w:val="00E354F2"/>
    <w:rsid w:val="00E36CCB"/>
    <w:rsid w:val="00E409E1"/>
    <w:rsid w:val="00E41725"/>
    <w:rsid w:val="00E419B4"/>
    <w:rsid w:val="00E42E02"/>
    <w:rsid w:val="00E42E74"/>
    <w:rsid w:val="00E42F9E"/>
    <w:rsid w:val="00E44E66"/>
    <w:rsid w:val="00E454CA"/>
    <w:rsid w:val="00E45824"/>
    <w:rsid w:val="00E45886"/>
    <w:rsid w:val="00E45C8B"/>
    <w:rsid w:val="00E45EDC"/>
    <w:rsid w:val="00E46A89"/>
    <w:rsid w:val="00E5004C"/>
    <w:rsid w:val="00E51316"/>
    <w:rsid w:val="00E51994"/>
    <w:rsid w:val="00E51E2D"/>
    <w:rsid w:val="00E52199"/>
    <w:rsid w:val="00E5282C"/>
    <w:rsid w:val="00E5381A"/>
    <w:rsid w:val="00E54726"/>
    <w:rsid w:val="00E548C3"/>
    <w:rsid w:val="00E555C4"/>
    <w:rsid w:val="00E55E56"/>
    <w:rsid w:val="00E5691E"/>
    <w:rsid w:val="00E5729E"/>
    <w:rsid w:val="00E57EBE"/>
    <w:rsid w:val="00E61998"/>
    <w:rsid w:val="00E61BEE"/>
    <w:rsid w:val="00E61F5A"/>
    <w:rsid w:val="00E62501"/>
    <w:rsid w:val="00E62931"/>
    <w:rsid w:val="00E63861"/>
    <w:rsid w:val="00E63D60"/>
    <w:rsid w:val="00E6546C"/>
    <w:rsid w:val="00E66B10"/>
    <w:rsid w:val="00E706A1"/>
    <w:rsid w:val="00E7118E"/>
    <w:rsid w:val="00E71428"/>
    <w:rsid w:val="00E71CB2"/>
    <w:rsid w:val="00E720C5"/>
    <w:rsid w:val="00E726FA"/>
    <w:rsid w:val="00E737A1"/>
    <w:rsid w:val="00E73B8B"/>
    <w:rsid w:val="00E73B91"/>
    <w:rsid w:val="00E7468D"/>
    <w:rsid w:val="00E74C38"/>
    <w:rsid w:val="00E762E1"/>
    <w:rsid w:val="00E772DE"/>
    <w:rsid w:val="00E777FA"/>
    <w:rsid w:val="00E7792D"/>
    <w:rsid w:val="00E80178"/>
    <w:rsid w:val="00E8092F"/>
    <w:rsid w:val="00E82201"/>
    <w:rsid w:val="00E83F0C"/>
    <w:rsid w:val="00E84EB3"/>
    <w:rsid w:val="00E8554B"/>
    <w:rsid w:val="00E863E0"/>
    <w:rsid w:val="00E8760B"/>
    <w:rsid w:val="00E87786"/>
    <w:rsid w:val="00E90EE2"/>
    <w:rsid w:val="00E9148C"/>
    <w:rsid w:val="00E91FE8"/>
    <w:rsid w:val="00E92552"/>
    <w:rsid w:val="00E93578"/>
    <w:rsid w:val="00E937A3"/>
    <w:rsid w:val="00E94D3E"/>
    <w:rsid w:val="00E96787"/>
    <w:rsid w:val="00EA07B7"/>
    <w:rsid w:val="00EA1862"/>
    <w:rsid w:val="00EA235D"/>
    <w:rsid w:val="00EA304A"/>
    <w:rsid w:val="00EA3CFE"/>
    <w:rsid w:val="00EA48E8"/>
    <w:rsid w:val="00EA63F5"/>
    <w:rsid w:val="00EA7C89"/>
    <w:rsid w:val="00EB0C00"/>
    <w:rsid w:val="00EB12F5"/>
    <w:rsid w:val="00EB13CB"/>
    <w:rsid w:val="00EB175B"/>
    <w:rsid w:val="00EB180C"/>
    <w:rsid w:val="00EB2B00"/>
    <w:rsid w:val="00EB2F2C"/>
    <w:rsid w:val="00EB4903"/>
    <w:rsid w:val="00EB6735"/>
    <w:rsid w:val="00EB6F96"/>
    <w:rsid w:val="00EB726C"/>
    <w:rsid w:val="00EB7C9B"/>
    <w:rsid w:val="00EC0792"/>
    <w:rsid w:val="00EC0C7F"/>
    <w:rsid w:val="00EC1244"/>
    <w:rsid w:val="00EC206B"/>
    <w:rsid w:val="00EC2CED"/>
    <w:rsid w:val="00EC37E3"/>
    <w:rsid w:val="00EC512E"/>
    <w:rsid w:val="00EC61C7"/>
    <w:rsid w:val="00EC6616"/>
    <w:rsid w:val="00EC6E6C"/>
    <w:rsid w:val="00EC706E"/>
    <w:rsid w:val="00EC7C63"/>
    <w:rsid w:val="00ED08A7"/>
    <w:rsid w:val="00ED0CAD"/>
    <w:rsid w:val="00ED1454"/>
    <w:rsid w:val="00ED1745"/>
    <w:rsid w:val="00ED22C3"/>
    <w:rsid w:val="00ED40B7"/>
    <w:rsid w:val="00ED4254"/>
    <w:rsid w:val="00ED4AFC"/>
    <w:rsid w:val="00ED582C"/>
    <w:rsid w:val="00ED647D"/>
    <w:rsid w:val="00ED68C5"/>
    <w:rsid w:val="00ED6F8D"/>
    <w:rsid w:val="00ED7751"/>
    <w:rsid w:val="00ED7B24"/>
    <w:rsid w:val="00ED7B83"/>
    <w:rsid w:val="00EE07DE"/>
    <w:rsid w:val="00EE0FD8"/>
    <w:rsid w:val="00EE1AF6"/>
    <w:rsid w:val="00EE2DDB"/>
    <w:rsid w:val="00EE2F75"/>
    <w:rsid w:val="00EE2FC9"/>
    <w:rsid w:val="00EE4E75"/>
    <w:rsid w:val="00EE5140"/>
    <w:rsid w:val="00EE55A3"/>
    <w:rsid w:val="00EE5E59"/>
    <w:rsid w:val="00EE6FF4"/>
    <w:rsid w:val="00EE7866"/>
    <w:rsid w:val="00EF024B"/>
    <w:rsid w:val="00EF0DA9"/>
    <w:rsid w:val="00EF1308"/>
    <w:rsid w:val="00EF14F0"/>
    <w:rsid w:val="00EF21CF"/>
    <w:rsid w:val="00EF2B72"/>
    <w:rsid w:val="00EF3069"/>
    <w:rsid w:val="00EF4A06"/>
    <w:rsid w:val="00EF547D"/>
    <w:rsid w:val="00EF6F5E"/>
    <w:rsid w:val="00EF7ACF"/>
    <w:rsid w:val="00EF7BC3"/>
    <w:rsid w:val="00F00000"/>
    <w:rsid w:val="00F005EA"/>
    <w:rsid w:val="00F0082E"/>
    <w:rsid w:val="00F0094C"/>
    <w:rsid w:val="00F0246E"/>
    <w:rsid w:val="00F02535"/>
    <w:rsid w:val="00F02585"/>
    <w:rsid w:val="00F02E8B"/>
    <w:rsid w:val="00F0346C"/>
    <w:rsid w:val="00F05B3C"/>
    <w:rsid w:val="00F05EEC"/>
    <w:rsid w:val="00F06B58"/>
    <w:rsid w:val="00F07C5A"/>
    <w:rsid w:val="00F100C1"/>
    <w:rsid w:val="00F110E5"/>
    <w:rsid w:val="00F114A5"/>
    <w:rsid w:val="00F118F1"/>
    <w:rsid w:val="00F12544"/>
    <w:rsid w:val="00F1384C"/>
    <w:rsid w:val="00F139AB"/>
    <w:rsid w:val="00F13EB3"/>
    <w:rsid w:val="00F14854"/>
    <w:rsid w:val="00F155EB"/>
    <w:rsid w:val="00F17173"/>
    <w:rsid w:val="00F17745"/>
    <w:rsid w:val="00F20D94"/>
    <w:rsid w:val="00F21A8D"/>
    <w:rsid w:val="00F21E1C"/>
    <w:rsid w:val="00F22BDE"/>
    <w:rsid w:val="00F233C6"/>
    <w:rsid w:val="00F24155"/>
    <w:rsid w:val="00F26F09"/>
    <w:rsid w:val="00F3216A"/>
    <w:rsid w:val="00F324B5"/>
    <w:rsid w:val="00F325A7"/>
    <w:rsid w:val="00F32F6F"/>
    <w:rsid w:val="00F34218"/>
    <w:rsid w:val="00F34B90"/>
    <w:rsid w:val="00F34F3C"/>
    <w:rsid w:val="00F36009"/>
    <w:rsid w:val="00F374EE"/>
    <w:rsid w:val="00F408EE"/>
    <w:rsid w:val="00F41A81"/>
    <w:rsid w:val="00F441CD"/>
    <w:rsid w:val="00F472DE"/>
    <w:rsid w:val="00F474CD"/>
    <w:rsid w:val="00F47789"/>
    <w:rsid w:val="00F47F01"/>
    <w:rsid w:val="00F503B4"/>
    <w:rsid w:val="00F514B8"/>
    <w:rsid w:val="00F51B96"/>
    <w:rsid w:val="00F51D30"/>
    <w:rsid w:val="00F52BDA"/>
    <w:rsid w:val="00F54285"/>
    <w:rsid w:val="00F5520A"/>
    <w:rsid w:val="00F553BF"/>
    <w:rsid w:val="00F57525"/>
    <w:rsid w:val="00F5793B"/>
    <w:rsid w:val="00F57BCA"/>
    <w:rsid w:val="00F60D11"/>
    <w:rsid w:val="00F6133F"/>
    <w:rsid w:val="00F618B4"/>
    <w:rsid w:val="00F61C65"/>
    <w:rsid w:val="00F61D53"/>
    <w:rsid w:val="00F6283B"/>
    <w:rsid w:val="00F62922"/>
    <w:rsid w:val="00F64546"/>
    <w:rsid w:val="00F64962"/>
    <w:rsid w:val="00F672AB"/>
    <w:rsid w:val="00F67892"/>
    <w:rsid w:val="00F67C40"/>
    <w:rsid w:val="00F70468"/>
    <w:rsid w:val="00F70B71"/>
    <w:rsid w:val="00F70EE9"/>
    <w:rsid w:val="00F71785"/>
    <w:rsid w:val="00F71EAC"/>
    <w:rsid w:val="00F71FB6"/>
    <w:rsid w:val="00F725F3"/>
    <w:rsid w:val="00F733B9"/>
    <w:rsid w:val="00F73C74"/>
    <w:rsid w:val="00F740AE"/>
    <w:rsid w:val="00F74EF3"/>
    <w:rsid w:val="00F76D89"/>
    <w:rsid w:val="00F773B8"/>
    <w:rsid w:val="00F77FC9"/>
    <w:rsid w:val="00F805B0"/>
    <w:rsid w:val="00F80DED"/>
    <w:rsid w:val="00F81A48"/>
    <w:rsid w:val="00F830BD"/>
    <w:rsid w:val="00F84562"/>
    <w:rsid w:val="00F85F67"/>
    <w:rsid w:val="00F86152"/>
    <w:rsid w:val="00F86964"/>
    <w:rsid w:val="00F9156A"/>
    <w:rsid w:val="00F91DFD"/>
    <w:rsid w:val="00F93FB8"/>
    <w:rsid w:val="00F949A4"/>
    <w:rsid w:val="00F94DB7"/>
    <w:rsid w:val="00F97114"/>
    <w:rsid w:val="00FA0636"/>
    <w:rsid w:val="00FA0A51"/>
    <w:rsid w:val="00FA0BEA"/>
    <w:rsid w:val="00FA13D2"/>
    <w:rsid w:val="00FA1EC4"/>
    <w:rsid w:val="00FA3186"/>
    <w:rsid w:val="00FA3907"/>
    <w:rsid w:val="00FA3D94"/>
    <w:rsid w:val="00FA595B"/>
    <w:rsid w:val="00FA598B"/>
    <w:rsid w:val="00FA7B7B"/>
    <w:rsid w:val="00FB03CB"/>
    <w:rsid w:val="00FB06CF"/>
    <w:rsid w:val="00FB15A9"/>
    <w:rsid w:val="00FB19D7"/>
    <w:rsid w:val="00FB297E"/>
    <w:rsid w:val="00FB4036"/>
    <w:rsid w:val="00FB47E6"/>
    <w:rsid w:val="00FB4CB8"/>
    <w:rsid w:val="00FB758C"/>
    <w:rsid w:val="00FB7C87"/>
    <w:rsid w:val="00FC03BC"/>
    <w:rsid w:val="00FC17D7"/>
    <w:rsid w:val="00FC2425"/>
    <w:rsid w:val="00FC3312"/>
    <w:rsid w:val="00FC361A"/>
    <w:rsid w:val="00FC3C96"/>
    <w:rsid w:val="00FC41F6"/>
    <w:rsid w:val="00FC497C"/>
    <w:rsid w:val="00FC4B98"/>
    <w:rsid w:val="00FD2191"/>
    <w:rsid w:val="00FD2379"/>
    <w:rsid w:val="00FD260C"/>
    <w:rsid w:val="00FD2E15"/>
    <w:rsid w:val="00FD3688"/>
    <w:rsid w:val="00FD429B"/>
    <w:rsid w:val="00FD441D"/>
    <w:rsid w:val="00FD4E9F"/>
    <w:rsid w:val="00FD6670"/>
    <w:rsid w:val="00FD71B9"/>
    <w:rsid w:val="00FE0172"/>
    <w:rsid w:val="00FE0FC0"/>
    <w:rsid w:val="00FE18D7"/>
    <w:rsid w:val="00FE1E57"/>
    <w:rsid w:val="00FE25AB"/>
    <w:rsid w:val="00FE30D8"/>
    <w:rsid w:val="00FE39F0"/>
    <w:rsid w:val="00FE3DD6"/>
    <w:rsid w:val="00FE40FB"/>
    <w:rsid w:val="00FE45C3"/>
    <w:rsid w:val="00FE4780"/>
    <w:rsid w:val="00FE49FE"/>
    <w:rsid w:val="00FE597F"/>
    <w:rsid w:val="00FE6BF9"/>
    <w:rsid w:val="00FE6D4D"/>
    <w:rsid w:val="00FE6E41"/>
    <w:rsid w:val="00FE7293"/>
    <w:rsid w:val="00FF20E0"/>
    <w:rsid w:val="00FF260E"/>
    <w:rsid w:val="00FF2CA5"/>
    <w:rsid w:val="00FF2D02"/>
    <w:rsid w:val="00FF2F89"/>
    <w:rsid w:val="00FF66D8"/>
    <w:rsid w:val="00FF78CF"/>
    <w:rsid w:val="01364917"/>
    <w:rsid w:val="013E4D37"/>
    <w:rsid w:val="0158F9C8"/>
    <w:rsid w:val="015CE8DC"/>
    <w:rsid w:val="016BE474"/>
    <w:rsid w:val="016E8510"/>
    <w:rsid w:val="01885264"/>
    <w:rsid w:val="01A4396A"/>
    <w:rsid w:val="01BC3E9B"/>
    <w:rsid w:val="01DB5736"/>
    <w:rsid w:val="01F0DDAB"/>
    <w:rsid w:val="01F7DAE9"/>
    <w:rsid w:val="021F4B67"/>
    <w:rsid w:val="022335CB"/>
    <w:rsid w:val="023A0115"/>
    <w:rsid w:val="025AFC16"/>
    <w:rsid w:val="029C9AB3"/>
    <w:rsid w:val="030D3C40"/>
    <w:rsid w:val="0314C4FA"/>
    <w:rsid w:val="031C3B54"/>
    <w:rsid w:val="0322D643"/>
    <w:rsid w:val="032E00A9"/>
    <w:rsid w:val="03660CD5"/>
    <w:rsid w:val="0405BAAA"/>
    <w:rsid w:val="0420CD3B"/>
    <w:rsid w:val="0432EB3C"/>
    <w:rsid w:val="0437D3FD"/>
    <w:rsid w:val="046A45AE"/>
    <w:rsid w:val="04A0A962"/>
    <w:rsid w:val="04C8C461"/>
    <w:rsid w:val="04DFDDAE"/>
    <w:rsid w:val="059462F9"/>
    <w:rsid w:val="05ADD522"/>
    <w:rsid w:val="05F862DE"/>
    <w:rsid w:val="0601FA00"/>
    <w:rsid w:val="062F3317"/>
    <w:rsid w:val="06A6D2F9"/>
    <w:rsid w:val="06B4B803"/>
    <w:rsid w:val="06DE4727"/>
    <w:rsid w:val="07016041"/>
    <w:rsid w:val="07186202"/>
    <w:rsid w:val="072446F9"/>
    <w:rsid w:val="073787C6"/>
    <w:rsid w:val="0815D867"/>
    <w:rsid w:val="084327AB"/>
    <w:rsid w:val="08550E01"/>
    <w:rsid w:val="08A0F2D6"/>
    <w:rsid w:val="08AD24F3"/>
    <w:rsid w:val="08B72D87"/>
    <w:rsid w:val="08CE448D"/>
    <w:rsid w:val="08D0554B"/>
    <w:rsid w:val="08F85EB9"/>
    <w:rsid w:val="0921167A"/>
    <w:rsid w:val="09449321"/>
    <w:rsid w:val="0949DD35"/>
    <w:rsid w:val="09961E12"/>
    <w:rsid w:val="09E8127D"/>
    <w:rsid w:val="09FD6053"/>
    <w:rsid w:val="0A29EA0B"/>
    <w:rsid w:val="0A520F44"/>
    <w:rsid w:val="0A78F042"/>
    <w:rsid w:val="0AAB26F9"/>
    <w:rsid w:val="0ACC909C"/>
    <w:rsid w:val="0ACE3321"/>
    <w:rsid w:val="0B47223C"/>
    <w:rsid w:val="0B627BA9"/>
    <w:rsid w:val="0B84D91E"/>
    <w:rsid w:val="0BA93721"/>
    <w:rsid w:val="0BD8437F"/>
    <w:rsid w:val="0BF876DD"/>
    <w:rsid w:val="0C66656B"/>
    <w:rsid w:val="0C74FE96"/>
    <w:rsid w:val="0C88575D"/>
    <w:rsid w:val="0CD4256B"/>
    <w:rsid w:val="0CFF3480"/>
    <w:rsid w:val="0D0F1A35"/>
    <w:rsid w:val="0D289F58"/>
    <w:rsid w:val="0D57B126"/>
    <w:rsid w:val="0D5BE95A"/>
    <w:rsid w:val="0D66E3E3"/>
    <w:rsid w:val="0D68EEF6"/>
    <w:rsid w:val="0DB0B15D"/>
    <w:rsid w:val="0DF7960B"/>
    <w:rsid w:val="0E463697"/>
    <w:rsid w:val="0E7375D4"/>
    <w:rsid w:val="0E76D837"/>
    <w:rsid w:val="0EA3C4FD"/>
    <w:rsid w:val="0EABF2B7"/>
    <w:rsid w:val="0EB16D62"/>
    <w:rsid w:val="0EE2E79F"/>
    <w:rsid w:val="0EE8ABC9"/>
    <w:rsid w:val="0EF64564"/>
    <w:rsid w:val="0F7052A9"/>
    <w:rsid w:val="0FA10019"/>
    <w:rsid w:val="0FAEC75B"/>
    <w:rsid w:val="0FB01E46"/>
    <w:rsid w:val="0FC3A055"/>
    <w:rsid w:val="0FD15DEF"/>
    <w:rsid w:val="100A467F"/>
    <w:rsid w:val="1014D469"/>
    <w:rsid w:val="10B444B0"/>
    <w:rsid w:val="10F5F4D2"/>
    <w:rsid w:val="119E30F0"/>
    <w:rsid w:val="11AC281B"/>
    <w:rsid w:val="11C3C97F"/>
    <w:rsid w:val="1260EADE"/>
    <w:rsid w:val="126DDF4C"/>
    <w:rsid w:val="12A3D0B0"/>
    <w:rsid w:val="12E6E8B1"/>
    <w:rsid w:val="12EA10F2"/>
    <w:rsid w:val="12F08949"/>
    <w:rsid w:val="132C1D4B"/>
    <w:rsid w:val="135AFF51"/>
    <w:rsid w:val="13ACC50B"/>
    <w:rsid w:val="13C23DAE"/>
    <w:rsid w:val="13D063A3"/>
    <w:rsid w:val="13EAEE8A"/>
    <w:rsid w:val="14012EEE"/>
    <w:rsid w:val="144D609E"/>
    <w:rsid w:val="147DC864"/>
    <w:rsid w:val="149F5668"/>
    <w:rsid w:val="14A19635"/>
    <w:rsid w:val="14A6BEFE"/>
    <w:rsid w:val="14D63ADD"/>
    <w:rsid w:val="14DB5236"/>
    <w:rsid w:val="15294BDE"/>
    <w:rsid w:val="1551C9BD"/>
    <w:rsid w:val="1568EE0D"/>
    <w:rsid w:val="15859291"/>
    <w:rsid w:val="15E40AF8"/>
    <w:rsid w:val="15E76F9B"/>
    <w:rsid w:val="15F6EB26"/>
    <w:rsid w:val="15FC99AE"/>
    <w:rsid w:val="1637B437"/>
    <w:rsid w:val="16830B01"/>
    <w:rsid w:val="169E974E"/>
    <w:rsid w:val="16A8BA50"/>
    <w:rsid w:val="16C0DF6D"/>
    <w:rsid w:val="16EB45E8"/>
    <w:rsid w:val="16F6B04C"/>
    <w:rsid w:val="170C6758"/>
    <w:rsid w:val="174E4F2F"/>
    <w:rsid w:val="17A7752C"/>
    <w:rsid w:val="17C8818B"/>
    <w:rsid w:val="1835CEDA"/>
    <w:rsid w:val="18607641"/>
    <w:rsid w:val="189C2664"/>
    <w:rsid w:val="18D8374A"/>
    <w:rsid w:val="190631B0"/>
    <w:rsid w:val="19253833"/>
    <w:rsid w:val="19423BE4"/>
    <w:rsid w:val="195723A5"/>
    <w:rsid w:val="19686C60"/>
    <w:rsid w:val="196A74DA"/>
    <w:rsid w:val="197133DF"/>
    <w:rsid w:val="198C77C5"/>
    <w:rsid w:val="19A8289C"/>
    <w:rsid w:val="19CAA09F"/>
    <w:rsid w:val="1A3BBE3F"/>
    <w:rsid w:val="1A5EA921"/>
    <w:rsid w:val="1A932750"/>
    <w:rsid w:val="1AB2A53F"/>
    <w:rsid w:val="1AE81F42"/>
    <w:rsid w:val="1B3B01B8"/>
    <w:rsid w:val="1B3CB292"/>
    <w:rsid w:val="1B461357"/>
    <w:rsid w:val="1B4832B4"/>
    <w:rsid w:val="1B606126"/>
    <w:rsid w:val="1B687D5F"/>
    <w:rsid w:val="1BC6D09B"/>
    <w:rsid w:val="1C0F0EA4"/>
    <w:rsid w:val="1C19ACB5"/>
    <w:rsid w:val="1C2BE35B"/>
    <w:rsid w:val="1C3B162E"/>
    <w:rsid w:val="1C4B4F6E"/>
    <w:rsid w:val="1C851CC1"/>
    <w:rsid w:val="1CDE918D"/>
    <w:rsid w:val="1CF659BC"/>
    <w:rsid w:val="1D02D6D8"/>
    <w:rsid w:val="1D1C4206"/>
    <w:rsid w:val="1D4E0384"/>
    <w:rsid w:val="1D8AC8A1"/>
    <w:rsid w:val="1E0394B1"/>
    <w:rsid w:val="1E125059"/>
    <w:rsid w:val="1E423CB7"/>
    <w:rsid w:val="1E9C8797"/>
    <w:rsid w:val="1EAFCA9E"/>
    <w:rsid w:val="1EC19FCE"/>
    <w:rsid w:val="1ED31F58"/>
    <w:rsid w:val="1F599952"/>
    <w:rsid w:val="1F5BE93C"/>
    <w:rsid w:val="1F7A1F1C"/>
    <w:rsid w:val="1FB4ABC8"/>
    <w:rsid w:val="2043DCFC"/>
    <w:rsid w:val="2045D814"/>
    <w:rsid w:val="20915695"/>
    <w:rsid w:val="209D8B30"/>
    <w:rsid w:val="20A60987"/>
    <w:rsid w:val="20C67062"/>
    <w:rsid w:val="20F29790"/>
    <w:rsid w:val="20FAC1B8"/>
    <w:rsid w:val="213A355C"/>
    <w:rsid w:val="2140B61F"/>
    <w:rsid w:val="21455A50"/>
    <w:rsid w:val="2166EE9A"/>
    <w:rsid w:val="2168C57B"/>
    <w:rsid w:val="21767603"/>
    <w:rsid w:val="219AFFD4"/>
    <w:rsid w:val="21D72131"/>
    <w:rsid w:val="21E758E6"/>
    <w:rsid w:val="225898A7"/>
    <w:rsid w:val="226C3C0D"/>
    <w:rsid w:val="229E1216"/>
    <w:rsid w:val="22B6AEC0"/>
    <w:rsid w:val="22C340CF"/>
    <w:rsid w:val="22CFB095"/>
    <w:rsid w:val="230E8B48"/>
    <w:rsid w:val="231D2799"/>
    <w:rsid w:val="234992CE"/>
    <w:rsid w:val="2349BD7D"/>
    <w:rsid w:val="23C58CA8"/>
    <w:rsid w:val="23C7B238"/>
    <w:rsid w:val="2401B5D1"/>
    <w:rsid w:val="2423F221"/>
    <w:rsid w:val="245B3F59"/>
    <w:rsid w:val="24762F59"/>
    <w:rsid w:val="2486E636"/>
    <w:rsid w:val="249493CA"/>
    <w:rsid w:val="2495A9AB"/>
    <w:rsid w:val="24A8F60F"/>
    <w:rsid w:val="24B111C1"/>
    <w:rsid w:val="24B6734C"/>
    <w:rsid w:val="25097C1C"/>
    <w:rsid w:val="250B6783"/>
    <w:rsid w:val="254BD4F6"/>
    <w:rsid w:val="2558193F"/>
    <w:rsid w:val="2591253B"/>
    <w:rsid w:val="261CB9CF"/>
    <w:rsid w:val="26311423"/>
    <w:rsid w:val="265C7BC2"/>
    <w:rsid w:val="26918564"/>
    <w:rsid w:val="2691C9CF"/>
    <w:rsid w:val="26BF4865"/>
    <w:rsid w:val="26DA8CFE"/>
    <w:rsid w:val="26DBA631"/>
    <w:rsid w:val="27296495"/>
    <w:rsid w:val="2776CDAD"/>
    <w:rsid w:val="27A8DF07"/>
    <w:rsid w:val="27B4F3A3"/>
    <w:rsid w:val="28040EFF"/>
    <w:rsid w:val="281542FF"/>
    <w:rsid w:val="28224216"/>
    <w:rsid w:val="28339772"/>
    <w:rsid w:val="2844E112"/>
    <w:rsid w:val="28478DD4"/>
    <w:rsid w:val="285E5E54"/>
    <w:rsid w:val="288C2DE0"/>
    <w:rsid w:val="28973672"/>
    <w:rsid w:val="28C0557C"/>
    <w:rsid w:val="291E340C"/>
    <w:rsid w:val="299685A7"/>
    <w:rsid w:val="299AFC44"/>
    <w:rsid w:val="29A5C97D"/>
    <w:rsid w:val="29AD6076"/>
    <w:rsid w:val="2A21208E"/>
    <w:rsid w:val="2A22E647"/>
    <w:rsid w:val="2A388E1D"/>
    <w:rsid w:val="2A4D79C1"/>
    <w:rsid w:val="2A5AC764"/>
    <w:rsid w:val="2A906FC7"/>
    <w:rsid w:val="2A975241"/>
    <w:rsid w:val="2B0B8879"/>
    <w:rsid w:val="2B7C6F06"/>
    <w:rsid w:val="2B86CAA5"/>
    <w:rsid w:val="2BAB70DE"/>
    <w:rsid w:val="2BE7A497"/>
    <w:rsid w:val="2C3A79A6"/>
    <w:rsid w:val="2C99F89A"/>
    <w:rsid w:val="2CBE1933"/>
    <w:rsid w:val="2CEEF141"/>
    <w:rsid w:val="2D03DFE0"/>
    <w:rsid w:val="2D180AE8"/>
    <w:rsid w:val="2D2092B0"/>
    <w:rsid w:val="2D9CBD72"/>
    <w:rsid w:val="2D9E2831"/>
    <w:rsid w:val="2DA743E8"/>
    <w:rsid w:val="2DE5F8D1"/>
    <w:rsid w:val="2E360067"/>
    <w:rsid w:val="2E98A569"/>
    <w:rsid w:val="2EAB710B"/>
    <w:rsid w:val="2EC4BA1C"/>
    <w:rsid w:val="2F0687E4"/>
    <w:rsid w:val="2F0FB9C6"/>
    <w:rsid w:val="2F180074"/>
    <w:rsid w:val="2F8B81AC"/>
    <w:rsid w:val="2F8E00D0"/>
    <w:rsid w:val="2F955C99"/>
    <w:rsid w:val="2FDCAE9F"/>
    <w:rsid w:val="301CE5F0"/>
    <w:rsid w:val="3022BF25"/>
    <w:rsid w:val="30634B54"/>
    <w:rsid w:val="3072B2FD"/>
    <w:rsid w:val="307E0BEB"/>
    <w:rsid w:val="3086DC04"/>
    <w:rsid w:val="30AE774C"/>
    <w:rsid w:val="30B61F8B"/>
    <w:rsid w:val="30D43FFD"/>
    <w:rsid w:val="30DE03EB"/>
    <w:rsid w:val="3113C62B"/>
    <w:rsid w:val="31394024"/>
    <w:rsid w:val="315F33C6"/>
    <w:rsid w:val="317889A3"/>
    <w:rsid w:val="31AED107"/>
    <w:rsid w:val="31BC6CA1"/>
    <w:rsid w:val="320C9AE7"/>
    <w:rsid w:val="323BEC01"/>
    <w:rsid w:val="324F5DE3"/>
    <w:rsid w:val="32618457"/>
    <w:rsid w:val="326E7088"/>
    <w:rsid w:val="32B66B2A"/>
    <w:rsid w:val="32C3F795"/>
    <w:rsid w:val="33060FC4"/>
    <w:rsid w:val="335A7145"/>
    <w:rsid w:val="337522D7"/>
    <w:rsid w:val="33E61954"/>
    <w:rsid w:val="3415989A"/>
    <w:rsid w:val="34D88602"/>
    <w:rsid w:val="34D9678F"/>
    <w:rsid w:val="356F723B"/>
    <w:rsid w:val="35760BC0"/>
    <w:rsid w:val="35829F1A"/>
    <w:rsid w:val="35A92F19"/>
    <w:rsid w:val="3697C66F"/>
    <w:rsid w:val="36DF2FE6"/>
    <w:rsid w:val="36E1AF5B"/>
    <w:rsid w:val="373E725E"/>
    <w:rsid w:val="37611793"/>
    <w:rsid w:val="377D9980"/>
    <w:rsid w:val="3785CCDC"/>
    <w:rsid w:val="37EAC229"/>
    <w:rsid w:val="37F4FE2E"/>
    <w:rsid w:val="37F58FD0"/>
    <w:rsid w:val="37F77D5C"/>
    <w:rsid w:val="37F8CAF5"/>
    <w:rsid w:val="38290ECE"/>
    <w:rsid w:val="3858C77A"/>
    <w:rsid w:val="38659A8B"/>
    <w:rsid w:val="3877B59B"/>
    <w:rsid w:val="38822E20"/>
    <w:rsid w:val="38B57ACC"/>
    <w:rsid w:val="38BDF8DE"/>
    <w:rsid w:val="38C0BA18"/>
    <w:rsid w:val="38FF3941"/>
    <w:rsid w:val="39169B7A"/>
    <w:rsid w:val="393F2CA5"/>
    <w:rsid w:val="394A5ED8"/>
    <w:rsid w:val="396E2721"/>
    <w:rsid w:val="396ED9C4"/>
    <w:rsid w:val="39AF547B"/>
    <w:rsid w:val="39DCC411"/>
    <w:rsid w:val="3A1112E1"/>
    <w:rsid w:val="3A408331"/>
    <w:rsid w:val="3A4FB05F"/>
    <w:rsid w:val="3A6D7B8A"/>
    <w:rsid w:val="3A74BB24"/>
    <w:rsid w:val="3AA4D702"/>
    <w:rsid w:val="3AA94DEF"/>
    <w:rsid w:val="3AC2FED9"/>
    <w:rsid w:val="3B1206F4"/>
    <w:rsid w:val="3B240AA9"/>
    <w:rsid w:val="3B2A2122"/>
    <w:rsid w:val="3BA1A7ED"/>
    <w:rsid w:val="3BA76A72"/>
    <w:rsid w:val="3BC200EF"/>
    <w:rsid w:val="3BCF15A8"/>
    <w:rsid w:val="3C1A3C94"/>
    <w:rsid w:val="3C24DEEE"/>
    <w:rsid w:val="3CACB1B4"/>
    <w:rsid w:val="3CB41450"/>
    <w:rsid w:val="3D0E34FC"/>
    <w:rsid w:val="3D305BF5"/>
    <w:rsid w:val="3D6A580E"/>
    <w:rsid w:val="3D7327AB"/>
    <w:rsid w:val="3D88F0AC"/>
    <w:rsid w:val="3D9B40FD"/>
    <w:rsid w:val="3DC31861"/>
    <w:rsid w:val="3DD47BB1"/>
    <w:rsid w:val="3DD60E48"/>
    <w:rsid w:val="3DDCF34E"/>
    <w:rsid w:val="3DDEFCFE"/>
    <w:rsid w:val="3DEA6098"/>
    <w:rsid w:val="3E467FF9"/>
    <w:rsid w:val="3E4F738D"/>
    <w:rsid w:val="3E55EEEA"/>
    <w:rsid w:val="3E589B37"/>
    <w:rsid w:val="3E735B83"/>
    <w:rsid w:val="3E8B643D"/>
    <w:rsid w:val="3EAC919C"/>
    <w:rsid w:val="3EC0AB62"/>
    <w:rsid w:val="3EDC6265"/>
    <w:rsid w:val="3F11136E"/>
    <w:rsid w:val="3F2A09CB"/>
    <w:rsid w:val="3F2EA7AD"/>
    <w:rsid w:val="3F443DD4"/>
    <w:rsid w:val="3F62943C"/>
    <w:rsid w:val="400088D6"/>
    <w:rsid w:val="403C9A26"/>
    <w:rsid w:val="40A3C29F"/>
    <w:rsid w:val="40B88C64"/>
    <w:rsid w:val="40B8C42D"/>
    <w:rsid w:val="40FBBE02"/>
    <w:rsid w:val="4105B5B0"/>
    <w:rsid w:val="413176B0"/>
    <w:rsid w:val="41644B85"/>
    <w:rsid w:val="419C7C62"/>
    <w:rsid w:val="426BFF5F"/>
    <w:rsid w:val="42790AAE"/>
    <w:rsid w:val="42B2A333"/>
    <w:rsid w:val="42CF8906"/>
    <w:rsid w:val="42FD3726"/>
    <w:rsid w:val="430489E2"/>
    <w:rsid w:val="432563AB"/>
    <w:rsid w:val="432B04BA"/>
    <w:rsid w:val="432C9B3E"/>
    <w:rsid w:val="435981AA"/>
    <w:rsid w:val="4364D1EA"/>
    <w:rsid w:val="4366AF6A"/>
    <w:rsid w:val="43A20E66"/>
    <w:rsid w:val="43A949D8"/>
    <w:rsid w:val="43B74006"/>
    <w:rsid w:val="43D39B42"/>
    <w:rsid w:val="43EF9109"/>
    <w:rsid w:val="43F419AF"/>
    <w:rsid w:val="447D7BC6"/>
    <w:rsid w:val="44904EA3"/>
    <w:rsid w:val="45002AE4"/>
    <w:rsid w:val="450C387E"/>
    <w:rsid w:val="451A271F"/>
    <w:rsid w:val="456664DC"/>
    <w:rsid w:val="456ABA5C"/>
    <w:rsid w:val="4580D073"/>
    <w:rsid w:val="4614D9A5"/>
    <w:rsid w:val="46209823"/>
    <w:rsid w:val="46254433"/>
    <w:rsid w:val="464FCD6C"/>
    <w:rsid w:val="4656B1D5"/>
    <w:rsid w:val="4657266A"/>
    <w:rsid w:val="4665D780"/>
    <w:rsid w:val="46672B99"/>
    <w:rsid w:val="46697AAD"/>
    <w:rsid w:val="4697739E"/>
    <w:rsid w:val="46A54B81"/>
    <w:rsid w:val="47082EAC"/>
    <w:rsid w:val="476E8922"/>
    <w:rsid w:val="4795F0DE"/>
    <w:rsid w:val="47A7B80C"/>
    <w:rsid w:val="47D152A2"/>
    <w:rsid w:val="481E178C"/>
    <w:rsid w:val="484ECE17"/>
    <w:rsid w:val="485718A8"/>
    <w:rsid w:val="485DF165"/>
    <w:rsid w:val="48653743"/>
    <w:rsid w:val="486AEED2"/>
    <w:rsid w:val="488DCE2A"/>
    <w:rsid w:val="48A6FCA0"/>
    <w:rsid w:val="48AB2B14"/>
    <w:rsid w:val="48B7A945"/>
    <w:rsid w:val="48CFBAA0"/>
    <w:rsid w:val="48FE8B1A"/>
    <w:rsid w:val="49415242"/>
    <w:rsid w:val="4997EA92"/>
    <w:rsid w:val="49995952"/>
    <w:rsid w:val="49A1BF24"/>
    <w:rsid w:val="49BBDE06"/>
    <w:rsid w:val="49E02FAB"/>
    <w:rsid w:val="4AA0246D"/>
    <w:rsid w:val="4AAFFF35"/>
    <w:rsid w:val="4B3A63F2"/>
    <w:rsid w:val="4B5C60CA"/>
    <w:rsid w:val="4B85E4A3"/>
    <w:rsid w:val="4BD6F304"/>
    <w:rsid w:val="4C56BDBC"/>
    <w:rsid w:val="4C7B3F9D"/>
    <w:rsid w:val="4C8D67F6"/>
    <w:rsid w:val="4C90D800"/>
    <w:rsid w:val="4C972F7A"/>
    <w:rsid w:val="4C9BF20A"/>
    <w:rsid w:val="4CC25897"/>
    <w:rsid w:val="4D30D8EA"/>
    <w:rsid w:val="4D6D7F9D"/>
    <w:rsid w:val="4D7033C2"/>
    <w:rsid w:val="4D8D797F"/>
    <w:rsid w:val="4DDFA67B"/>
    <w:rsid w:val="4DEAB40B"/>
    <w:rsid w:val="4E0F7A9E"/>
    <w:rsid w:val="4E19B773"/>
    <w:rsid w:val="4E3C7B31"/>
    <w:rsid w:val="4E46C269"/>
    <w:rsid w:val="4E5B25BF"/>
    <w:rsid w:val="4E6811CA"/>
    <w:rsid w:val="4E86D729"/>
    <w:rsid w:val="4E9127BA"/>
    <w:rsid w:val="4E9B2439"/>
    <w:rsid w:val="4E9CB5BD"/>
    <w:rsid w:val="4F30E730"/>
    <w:rsid w:val="4F4A4374"/>
    <w:rsid w:val="4F684551"/>
    <w:rsid w:val="4F8A9839"/>
    <w:rsid w:val="4FDB9D2E"/>
    <w:rsid w:val="4FED3AE5"/>
    <w:rsid w:val="503003BA"/>
    <w:rsid w:val="503AA566"/>
    <w:rsid w:val="503EC7FA"/>
    <w:rsid w:val="506C3FAA"/>
    <w:rsid w:val="507830F1"/>
    <w:rsid w:val="50A79FF8"/>
    <w:rsid w:val="50AB14DE"/>
    <w:rsid w:val="50E120EC"/>
    <w:rsid w:val="511E865B"/>
    <w:rsid w:val="51567B2B"/>
    <w:rsid w:val="516F4ED4"/>
    <w:rsid w:val="517DCDB1"/>
    <w:rsid w:val="51857D5C"/>
    <w:rsid w:val="52AAE7F1"/>
    <w:rsid w:val="52C53F56"/>
    <w:rsid w:val="531E9238"/>
    <w:rsid w:val="53BA512B"/>
    <w:rsid w:val="5403CF0C"/>
    <w:rsid w:val="54A529F9"/>
    <w:rsid w:val="55686463"/>
    <w:rsid w:val="5571BEE1"/>
    <w:rsid w:val="5577C942"/>
    <w:rsid w:val="557A30F0"/>
    <w:rsid w:val="55802A45"/>
    <w:rsid w:val="55D0A6EB"/>
    <w:rsid w:val="55FA09AC"/>
    <w:rsid w:val="5606F1E9"/>
    <w:rsid w:val="564FB5B1"/>
    <w:rsid w:val="56586C81"/>
    <w:rsid w:val="5674034E"/>
    <w:rsid w:val="567BC380"/>
    <w:rsid w:val="5685461F"/>
    <w:rsid w:val="56E9FF3E"/>
    <w:rsid w:val="573B721D"/>
    <w:rsid w:val="574993B6"/>
    <w:rsid w:val="574E50ED"/>
    <w:rsid w:val="576F2693"/>
    <w:rsid w:val="57A64EE6"/>
    <w:rsid w:val="57C59B37"/>
    <w:rsid w:val="57FF3277"/>
    <w:rsid w:val="584804EA"/>
    <w:rsid w:val="586934D9"/>
    <w:rsid w:val="589CA67F"/>
    <w:rsid w:val="58B79BCC"/>
    <w:rsid w:val="58FD7AC9"/>
    <w:rsid w:val="5934E662"/>
    <w:rsid w:val="59364C25"/>
    <w:rsid w:val="59388508"/>
    <w:rsid w:val="594BADC3"/>
    <w:rsid w:val="5990712D"/>
    <w:rsid w:val="59BD268E"/>
    <w:rsid w:val="5A08946F"/>
    <w:rsid w:val="5A3EB564"/>
    <w:rsid w:val="5A7DCA7F"/>
    <w:rsid w:val="5A8A1C13"/>
    <w:rsid w:val="5AB3DC52"/>
    <w:rsid w:val="5ACC99B6"/>
    <w:rsid w:val="5AEDCA6D"/>
    <w:rsid w:val="5AF30A7A"/>
    <w:rsid w:val="5B16741F"/>
    <w:rsid w:val="5B43DB06"/>
    <w:rsid w:val="5B48C25E"/>
    <w:rsid w:val="5B811F8A"/>
    <w:rsid w:val="5BB2914D"/>
    <w:rsid w:val="5BE0F4D4"/>
    <w:rsid w:val="5BEB8C23"/>
    <w:rsid w:val="5C394287"/>
    <w:rsid w:val="5C6A25E5"/>
    <w:rsid w:val="5C8D6C1B"/>
    <w:rsid w:val="5C904D83"/>
    <w:rsid w:val="5CA856E5"/>
    <w:rsid w:val="5CDA88F0"/>
    <w:rsid w:val="5CFF6CBA"/>
    <w:rsid w:val="5D045CE5"/>
    <w:rsid w:val="5D0D55A8"/>
    <w:rsid w:val="5D1E1524"/>
    <w:rsid w:val="5D1FD676"/>
    <w:rsid w:val="5D378590"/>
    <w:rsid w:val="5D3EFE0F"/>
    <w:rsid w:val="5D48AFB7"/>
    <w:rsid w:val="5D55375C"/>
    <w:rsid w:val="5D70BB71"/>
    <w:rsid w:val="5D73DD1A"/>
    <w:rsid w:val="5D7689D3"/>
    <w:rsid w:val="5DB7D0ED"/>
    <w:rsid w:val="5DB836F5"/>
    <w:rsid w:val="5DC0D2A2"/>
    <w:rsid w:val="5DC1394C"/>
    <w:rsid w:val="5E4C887A"/>
    <w:rsid w:val="5E6BE468"/>
    <w:rsid w:val="5EAE9BCC"/>
    <w:rsid w:val="5ED6C3F7"/>
    <w:rsid w:val="5EEA213F"/>
    <w:rsid w:val="5EF33843"/>
    <w:rsid w:val="5FB27FD2"/>
    <w:rsid w:val="601387C9"/>
    <w:rsid w:val="6018DF32"/>
    <w:rsid w:val="603FC1C4"/>
    <w:rsid w:val="605BEA94"/>
    <w:rsid w:val="60844D11"/>
    <w:rsid w:val="60A29213"/>
    <w:rsid w:val="60E796E1"/>
    <w:rsid w:val="61096753"/>
    <w:rsid w:val="6110AC7F"/>
    <w:rsid w:val="612F1A35"/>
    <w:rsid w:val="615E5DA7"/>
    <w:rsid w:val="6162D114"/>
    <w:rsid w:val="616E46CE"/>
    <w:rsid w:val="619DAF64"/>
    <w:rsid w:val="61DF6A5A"/>
    <w:rsid w:val="620BA0B3"/>
    <w:rsid w:val="62BB9399"/>
    <w:rsid w:val="62E98869"/>
    <w:rsid w:val="630094C1"/>
    <w:rsid w:val="63037828"/>
    <w:rsid w:val="6330D55E"/>
    <w:rsid w:val="63483DDE"/>
    <w:rsid w:val="634F4DE7"/>
    <w:rsid w:val="63A6A39D"/>
    <w:rsid w:val="63E01705"/>
    <w:rsid w:val="63E29BD3"/>
    <w:rsid w:val="63EE8360"/>
    <w:rsid w:val="63FACE75"/>
    <w:rsid w:val="6415609D"/>
    <w:rsid w:val="6417D61B"/>
    <w:rsid w:val="64190256"/>
    <w:rsid w:val="64746D99"/>
    <w:rsid w:val="648BDEE3"/>
    <w:rsid w:val="649086A9"/>
    <w:rsid w:val="64C7F8FC"/>
    <w:rsid w:val="64F28325"/>
    <w:rsid w:val="64F9E5B4"/>
    <w:rsid w:val="65536D7B"/>
    <w:rsid w:val="6564CCBE"/>
    <w:rsid w:val="658BD507"/>
    <w:rsid w:val="6617CEC8"/>
    <w:rsid w:val="6622DC75"/>
    <w:rsid w:val="6629E28D"/>
    <w:rsid w:val="66318581"/>
    <w:rsid w:val="663757E3"/>
    <w:rsid w:val="66455CFB"/>
    <w:rsid w:val="66752AD0"/>
    <w:rsid w:val="66963ACF"/>
    <w:rsid w:val="66B9A25C"/>
    <w:rsid w:val="66C448BF"/>
    <w:rsid w:val="66D81616"/>
    <w:rsid w:val="66ED399E"/>
    <w:rsid w:val="66FCD3E2"/>
    <w:rsid w:val="671A64C3"/>
    <w:rsid w:val="67321CA4"/>
    <w:rsid w:val="67724E91"/>
    <w:rsid w:val="678EB7A0"/>
    <w:rsid w:val="679924D2"/>
    <w:rsid w:val="67BF3886"/>
    <w:rsid w:val="6827891C"/>
    <w:rsid w:val="684294FD"/>
    <w:rsid w:val="684D97D9"/>
    <w:rsid w:val="6863E580"/>
    <w:rsid w:val="6875D938"/>
    <w:rsid w:val="68C0DD0F"/>
    <w:rsid w:val="68D7751E"/>
    <w:rsid w:val="68DBE440"/>
    <w:rsid w:val="68FC37D2"/>
    <w:rsid w:val="69093F57"/>
    <w:rsid w:val="69C8F6CF"/>
    <w:rsid w:val="69CC8B03"/>
    <w:rsid w:val="69E57D6F"/>
    <w:rsid w:val="69F9729C"/>
    <w:rsid w:val="6A36AE57"/>
    <w:rsid w:val="6A3F49F1"/>
    <w:rsid w:val="6A5CFD30"/>
    <w:rsid w:val="6A6892A2"/>
    <w:rsid w:val="6A9ADBB2"/>
    <w:rsid w:val="6A9C1600"/>
    <w:rsid w:val="6AAEC765"/>
    <w:rsid w:val="6ABFDDA2"/>
    <w:rsid w:val="6AC54E1A"/>
    <w:rsid w:val="6ACFA49E"/>
    <w:rsid w:val="6B35E2A6"/>
    <w:rsid w:val="6B369CED"/>
    <w:rsid w:val="6B477C84"/>
    <w:rsid w:val="6B745F87"/>
    <w:rsid w:val="6B86F6AC"/>
    <w:rsid w:val="6BB8A9E5"/>
    <w:rsid w:val="6BEE300C"/>
    <w:rsid w:val="6C13ECCA"/>
    <w:rsid w:val="6C3EC4B8"/>
    <w:rsid w:val="6C452CF2"/>
    <w:rsid w:val="6C5F60EA"/>
    <w:rsid w:val="6CC85F19"/>
    <w:rsid w:val="6CFC54F6"/>
    <w:rsid w:val="6D60B518"/>
    <w:rsid w:val="6D642492"/>
    <w:rsid w:val="6DA4C509"/>
    <w:rsid w:val="6DB0501F"/>
    <w:rsid w:val="6DB967BC"/>
    <w:rsid w:val="6DC3C413"/>
    <w:rsid w:val="6DDED8F6"/>
    <w:rsid w:val="6E5ED8D3"/>
    <w:rsid w:val="6E778BF3"/>
    <w:rsid w:val="6F01CB03"/>
    <w:rsid w:val="6F36AD0F"/>
    <w:rsid w:val="6F690C2D"/>
    <w:rsid w:val="6F71D6E3"/>
    <w:rsid w:val="6F9421BB"/>
    <w:rsid w:val="6FB100A9"/>
    <w:rsid w:val="6FD8E616"/>
    <w:rsid w:val="704AEF67"/>
    <w:rsid w:val="70503049"/>
    <w:rsid w:val="70A1FFAF"/>
    <w:rsid w:val="70DA4ECF"/>
    <w:rsid w:val="710423BA"/>
    <w:rsid w:val="710C3B67"/>
    <w:rsid w:val="7140002C"/>
    <w:rsid w:val="7182CC58"/>
    <w:rsid w:val="71A9C4FA"/>
    <w:rsid w:val="71FA3207"/>
    <w:rsid w:val="72005726"/>
    <w:rsid w:val="720718D8"/>
    <w:rsid w:val="72115550"/>
    <w:rsid w:val="724D46A3"/>
    <w:rsid w:val="72656F64"/>
    <w:rsid w:val="7265C05F"/>
    <w:rsid w:val="72D245BB"/>
    <w:rsid w:val="72E951FA"/>
    <w:rsid w:val="7311D731"/>
    <w:rsid w:val="7343F8B8"/>
    <w:rsid w:val="735DEAEB"/>
    <w:rsid w:val="73F516C3"/>
    <w:rsid w:val="740CB6F4"/>
    <w:rsid w:val="743AAF0B"/>
    <w:rsid w:val="7465D0DC"/>
    <w:rsid w:val="74775182"/>
    <w:rsid w:val="747BD9FE"/>
    <w:rsid w:val="7486AFCF"/>
    <w:rsid w:val="74E1CA9B"/>
    <w:rsid w:val="74F01561"/>
    <w:rsid w:val="74FD3BE6"/>
    <w:rsid w:val="75185D6C"/>
    <w:rsid w:val="75DA29BC"/>
    <w:rsid w:val="7602B170"/>
    <w:rsid w:val="764CAD0E"/>
    <w:rsid w:val="76AAD4AB"/>
    <w:rsid w:val="76D2E567"/>
    <w:rsid w:val="76DCCB24"/>
    <w:rsid w:val="76EF64D7"/>
    <w:rsid w:val="7720AF4B"/>
    <w:rsid w:val="77232ACF"/>
    <w:rsid w:val="776BA45A"/>
    <w:rsid w:val="7775ACC3"/>
    <w:rsid w:val="77D11A97"/>
    <w:rsid w:val="77ECF4DE"/>
    <w:rsid w:val="783ABB7E"/>
    <w:rsid w:val="78CAEFAD"/>
    <w:rsid w:val="78D30FED"/>
    <w:rsid w:val="78FC367D"/>
    <w:rsid w:val="7924A04F"/>
    <w:rsid w:val="792E39B4"/>
    <w:rsid w:val="7935187F"/>
    <w:rsid w:val="793B2989"/>
    <w:rsid w:val="793B840C"/>
    <w:rsid w:val="794B63AF"/>
    <w:rsid w:val="79A5BD2A"/>
    <w:rsid w:val="79A7A890"/>
    <w:rsid w:val="79CB5696"/>
    <w:rsid w:val="79CCA42D"/>
    <w:rsid w:val="79EB7963"/>
    <w:rsid w:val="79F4CC23"/>
    <w:rsid w:val="7A1CE5A0"/>
    <w:rsid w:val="7A1E1D64"/>
    <w:rsid w:val="7A331472"/>
    <w:rsid w:val="7A9F176D"/>
    <w:rsid w:val="7A9FB4F0"/>
    <w:rsid w:val="7B3D62B8"/>
    <w:rsid w:val="7B7946BF"/>
    <w:rsid w:val="7B91DA32"/>
    <w:rsid w:val="7B94E365"/>
    <w:rsid w:val="7BA923F0"/>
    <w:rsid w:val="7BBC64D3"/>
    <w:rsid w:val="7BE994EF"/>
    <w:rsid w:val="7C0D67AC"/>
    <w:rsid w:val="7C0E567C"/>
    <w:rsid w:val="7C2B9439"/>
    <w:rsid w:val="7C66DD07"/>
    <w:rsid w:val="7CABC74D"/>
    <w:rsid w:val="7CD7495A"/>
    <w:rsid w:val="7D121963"/>
    <w:rsid w:val="7D279ED2"/>
    <w:rsid w:val="7D2D492E"/>
    <w:rsid w:val="7D30D6FB"/>
    <w:rsid w:val="7D366F9F"/>
    <w:rsid w:val="7D3ED005"/>
    <w:rsid w:val="7D51D1EC"/>
    <w:rsid w:val="7D784C74"/>
    <w:rsid w:val="7DA556AA"/>
    <w:rsid w:val="7DA8445E"/>
    <w:rsid w:val="7E35C109"/>
    <w:rsid w:val="7EB0312A"/>
    <w:rsid w:val="7EDCF725"/>
    <w:rsid w:val="7F0CE214"/>
    <w:rsid w:val="7F151D87"/>
    <w:rsid w:val="7F21F59E"/>
    <w:rsid w:val="7F51382C"/>
    <w:rsid w:val="7F51414C"/>
    <w:rsid w:val="7F65D220"/>
    <w:rsid w:val="7FAD6B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D29D"/>
  <w15:chartTrackingRefBased/>
  <w15:docId w15:val="{93847505-5A71-4E3D-8BD2-144DB920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6EA"/>
    <w:pPr>
      <w:spacing w:after="120" w:line="240" w:lineRule="auto"/>
      <w:jc w:val="both"/>
    </w:pPr>
    <w:rPr>
      <w:rFonts w:ascii="Calibri" w:hAnsi="Calibri"/>
    </w:rPr>
  </w:style>
  <w:style w:type="paragraph" w:styleId="Heading1">
    <w:name w:val="heading 1"/>
    <w:basedOn w:val="Normal"/>
    <w:next w:val="Normal"/>
    <w:link w:val="Heading1Char"/>
    <w:uiPriority w:val="9"/>
    <w:qFormat/>
    <w:rsid w:val="007C5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89B"/>
    <w:rPr>
      <w:rFonts w:eastAsiaTheme="majorEastAsia" w:cstheme="majorBidi"/>
      <w:color w:val="272727" w:themeColor="text1" w:themeTint="D8"/>
    </w:rPr>
  </w:style>
  <w:style w:type="paragraph" w:styleId="Title">
    <w:name w:val="Title"/>
    <w:basedOn w:val="Normal"/>
    <w:next w:val="Normal"/>
    <w:link w:val="TitleChar"/>
    <w:uiPriority w:val="10"/>
    <w:qFormat/>
    <w:rsid w:val="007C58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89B"/>
    <w:pPr>
      <w:spacing w:before="160"/>
      <w:jc w:val="center"/>
    </w:pPr>
    <w:rPr>
      <w:i/>
      <w:iCs/>
      <w:color w:val="404040" w:themeColor="text1" w:themeTint="BF"/>
    </w:rPr>
  </w:style>
  <w:style w:type="character" w:customStyle="1" w:styleId="QuoteChar">
    <w:name w:val="Quote Char"/>
    <w:basedOn w:val="DefaultParagraphFont"/>
    <w:link w:val="Quote"/>
    <w:uiPriority w:val="29"/>
    <w:rsid w:val="007C589B"/>
    <w:rPr>
      <w:i/>
      <w:iCs/>
      <w:color w:val="404040" w:themeColor="text1" w:themeTint="BF"/>
    </w:rPr>
  </w:style>
  <w:style w:type="paragraph" w:styleId="ListParagraph">
    <w:name w:val="List Paragraph"/>
    <w:basedOn w:val="Normal"/>
    <w:link w:val="ListParagraphChar"/>
    <w:uiPriority w:val="34"/>
    <w:qFormat/>
    <w:rsid w:val="007C589B"/>
    <w:pPr>
      <w:ind w:left="720"/>
      <w:contextualSpacing/>
    </w:pPr>
  </w:style>
  <w:style w:type="character" w:styleId="IntenseEmphasis">
    <w:name w:val="Intense Emphasis"/>
    <w:basedOn w:val="DefaultParagraphFont"/>
    <w:uiPriority w:val="21"/>
    <w:qFormat/>
    <w:rsid w:val="007C589B"/>
    <w:rPr>
      <w:i/>
      <w:iCs/>
      <w:color w:val="0F4761" w:themeColor="accent1" w:themeShade="BF"/>
    </w:rPr>
  </w:style>
  <w:style w:type="paragraph" w:styleId="IntenseQuote">
    <w:name w:val="Intense Quote"/>
    <w:basedOn w:val="Normal"/>
    <w:next w:val="Normal"/>
    <w:link w:val="IntenseQuoteChar"/>
    <w:uiPriority w:val="30"/>
    <w:qFormat/>
    <w:rsid w:val="007C5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89B"/>
    <w:rPr>
      <w:i/>
      <w:iCs/>
      <w:color w:val="0F4761" w:themeColor="accent1" w:themeShade="BF"/>
    </w:rPr>
  </w:style>
  <w:style w:type="character" w:styleId="IntenseReference">
    <w:name w:val="Intense Reference"/>
    <w:basedOn w:val="DefaultParagraphFont"/>
    <w:uiPriority w:val="32"/>
    <w:qFormat/>
    <w:rsid w:val="007C589B"/>
    <w:rPr>
      <w:b/>
      <w:bCs/>
      <w:smallCaps/>
      <w:color w:val="0F4761" w:themeColor="accent1" w:themeShade="BF"/>
      <w:spacing w:val="5"/>
    </w:rPr>
  </w:style>
  <w:style w:type="paragraph" w:customStyle="1" w:styleId="Style1">
    <w:name w:val="Style1"/>
    <w:basedOn w:val="ListParagraph"/>
    <w:link w:val="Style1Char"/>
    <w:qFormat/>
    <w:rsid w:val="00BD1AC5"/>
    <w:pPr>
      <w:numPr>
        <w:numId w:val="2"/>
      </w:numPr>
      <w:ind w:left="851" w:hanging="851"/>
      <w:contextualSpacing w:val="0"/>
    </w:pPr>
    <w:rPr>
      <w:b/>
      <w:bCs/>
    </w:rPr>
  </w:style>
  <w:style w:type="character" w:customStyle="1" w:styleId="ListParagraphChar">
    <w:name w:val="List Paragraph Char"/>
    <w:basedOn w:val="DefaultParagraphFont"/>
    <w:link w:val="ListParagraph"/>
    <w:uiPriority w:val="34"/>
    <w:rsid w:val="00BD1AC5"/>
    <w:rPr>
      <w:rFonts w:ascii="Calibri" w:hAnsi="Calibri"/>
    </w:rPr>
  </w:style>
  <w:style w:type="character" w:customStyle="1" w:styleId="Style1Char">
    <w:name w:val="Style1 Char"/>
    <w:basedOn w:val="ListParagraphChar"/>
    <w:link w:val="Style1"/>
    <w:rsid w:val="00BD1AC5"/>
    <w:rPr>
      <w:rFonts w:ascii="Calibri" w:hAnsi="Calibri"/>
      <w:b/>
      <w:bCs/>
    </w:rPr>
  </w:style>
  <w:style w:type="paragraph" w:customStyle="1" w:styleId="Style2">
    <w:name w:val="Style2"/>
    <w:basedOn w:val="ListParagraph"/>
    <w:link w:val="Style2Char"/>
    <w:qFormat/>
    <w:rsid w:val="00BD1AC5"/>
    <w:pPr>
      <w:numPr>
        <w:ilvl w:val="1"/>
        <w:numId w:val="2"/>
      </w:numPr>
      <w:ind w:left="851" w:hanging="851"/>
      <w:contextualSpacing w:val="0"/>
    </w:pPr>
  </w:style>
  <w:style w:type="character" w:customStyle="1" w:styleId="Style2Char">
    <w:name w:val="Style2 Char"/>
    <w:basedOn w:val="ListParagraphChar"/>
    <w:link w:val="Style2"/>
    <w:rsid w:val="00BD1AC5"/>
    <w:rPr>
      <w:rFonts w:ascii="Calibri" w:hAnsi="Calibri"/>
    </w:rPr>
  </w:style>
  <w:style w:type="paragraph" w:customStyle="1" w:styleId="Style3">
    <w:name w:val="Style3"/>
    <w:basedOn w:val="ListParagraph"/>
    <w:link w:val="Style3Char"/>
    <w:qFormat/>
    <w:rsid w:val="00BD1AC5"/>
    <w:pPr>
      <w:numPr>
        <w:ilvl w:val="2"/>
        <w:numId w:val="2"/>
      </w:numPr>
      <w:ind w:left="851" w:hanging="851"/>
      <w:contextualSpacing w:val="0"/>
    </w:pPr>
  </w:style>
  <w:style w:type="character" w:customStyle="1" w:styleId="Style3Char">
    <w:name w:val="Style3 Char"/>
    <w:basedOn w:val="ListParagraphChar"/>
    <w:link w:val="Style3"/>
    <w:rsid w:val="00BD1AC5"/>
    <w:rPr>
      <w:rFonts w:ascii="Calibri" w:hAnsi="Calibri"/>
    </w:rPr>
  </w:style>
  <w:style w:type="paragraph" w:styleId="FootnoteText">
    <w:name w:val="footnote text"/>
    <w:basedOn w:val="Normal"/>
    <w:link w:val="FootnoteTextChar"/>
    <w:uiPriority w:val="99"/>
    <w:semiHidden/>
    <w:unhideWhenUsed/>
    <w:rsid w:val="003C3133"/>
    <w:pPr>
      <w:spacing w:after="0"/>
    </w:pPr>
    <w:rPr>
      <w:sz w:val="20"/>
      <w:szCs w:val="20"/>
    </w:rPr>
  </w:style>
  <w:style w:type="character" w:customStyle="1" w:styleId="FootnoteTextChar">
    <w:name w:val="Footnote Text Char"/>
    <w:basedOn w:val="DefaultParagraphFont"/>
    <w:link w:val="FootnoteText"/>
    <w:uiPriority w:val="99"/>
    <w:semiHidden/>
    <w:rsid w:val="003C3133"/>
    <w:rPr>
      <w:rFonts w:ascii="Calibri" w:hAnsi="Calibri"/>
      <w:sz w:val="20"/>
      <w:szCs w:val="20"/>
    </w:rPr>
  </w:style>
  <w:style w:type="character" w:styleId="FootnoteReference">
    <w:name w:val="footnote reference"/>
    <w:basedOn w:val="DefaultParagraphFont"/>
    <w:uiPriority w:val="99"/>
    <w:semiHidden/>
    <w:unhideWhenUsed/>
    <w:rsid w:val="003C3133"/>
    <w:rPr>
      <w:vertAlign w:val="superscript"/>
    </w:rPr>
  </w:style>
  <w:style w:type="paragraph" w:styleId="Header">
    <w:name w:val="header"/>
    <w:basedOn w:val="Normal"/>
    <w:link w:val="HeaderChar"/>
    <w:uiPriority w:val="99"/>
    <w:unhideWhenUsed/>
    <w:rsid w:val="00C81D2A"/>
    <w:pPr>
      <w:tabs>
        <w:tab w:val="center" w:pos="4536"/>
        <w:tab w:val="right" w:pos="9072"/>
      </w:tabs>
      <w:spacing w:after="0"/>
    </w:pPr>
  </w:style>
  <w:style w:type="character" w:customStyle="1" w:styleId="HeaderChar">
    <w:name w:val="Header Char"/>
    <w:basedOn w:val="DefaultParagraphFont"/>
    <w:link w:val="Header"/>
    <w:uiPriority w:val="99"/>
    <w:rsid w:val="00C81D2A"/>
    <w:rPr>
      <w:rFonts w:ascii="Calibri" w:hAnsi="Calibri"/>
    </w:rPr>
  </w:style>
  <w:style w:type="paragraph" w:styleId="Footer">
    <w:name w:val="footer"/>
    <w:basedOn w:val="Normal"/>
    <w:link w:val="FooterChar"/>
    <w:uiPriority w:val="99"/>
    <w:unhideWhenUsed/>
    <w:rsid w:val="00C81D2A"/>
    <w:pPr>
      <w:tabs>
        <w:tab w:val="center" w:pos="4536"/>
        <w:tab w:val="right" w:pos="9072"/>
      </w:tabs>
      <w:spacing w:after="0"/>
    </w:pPr>
  </w:style>
  <w:style w:type="character" w:customStyle="1" w:styleId="FooterChar">
    <w:name w:val="Footer Char"/>
    <w:basedOn w:val="DefaultParagraphFont"/>
    <w:link w:val="Footer"/>
    <w:uiPriority w:val="99"/>
    <w:rsid w:val="00C81D2A"/>
    <w:rPr>
      <w:rFonts w:ascii="Calibri" w:hAnsi="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212B"/>
    <w:pPr>
      <w:spacing w:after="0" w:line="240" w:lineRule="auto"/>
    </w:pPr>
    <w:rPr>
      <w:rFonts w:ascii="Calibri" w:hAnsi="Calibri"/>
    </w:rPr>
  </w:style>
  <w:style w:type="character" w:styleId="Hyperlink">
    <w:name w:val="Hyperlink"/>
    <w:basedOn w:val="DefaultParagraphFont"/>
    <w:uiPriority w:val="99"/>
    <w:unhideWhenUsed/>
    <w:rsid w:val="00DE32A6"/>
    <w:rPr>
      <w:color w:val="467886" w:themeColor="hyperlink"/>
      <w:u w:val="single"/>
    </w:rPr>
  </w:style>
  <w:style w:type="character" w:styleId="UnresolvedMention">
    <w:name w:val="Unresolved Mention"/>
    <w:basedOn w:val="DefaultParagraphFont"/>
    <w:uiPriority w:val="99"/>
    <w:semiHidden/>
    <w:unhideWhenUsed/>
    <w:rsid w:val="00DE3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link.springer.com/article/10.1007/s40319-025-01649-7" TargetMode="External"/><Relationship Id="rId7" Type="http://schemas.openxmlformats.org/officeDocument/2006/relationships/hyperlink" Target="https://www.merriam-webster.com/dictionary/science" TargetMode="External"/><Relationship Id="rId2" Type="http://schemas.openxmlformats.org/officeDocument/2006/relationships/hyperlink" Target="https://ipkitten.blogspot.com/2025/10/tdm-exceptions-not-just-three-step-test.html" TargetMode="External"/><Relationship Id="rId1" Type="http://schemas.openxmlformats.org/officeDocument/2006/relationships/hyperlink" Target="https://www.copyright.or.kr/eng/doc/etc_pdf/Guide_on_Generative_AI_and_Copyright.pdf" TargetMode="External"/><Relationship Id="rId6" Type="http://schemas.openxmlformats.org/officeDocument/2006/relationships/hyperlink" Target="https://www.ra.ee/film-foto-heli/film/" TargetMode="External"/><Relationship Id="rId5" Type="http://schemas.openxmlformats.org/officeDocument/2006/relationships/hyperlink" Target="https://www.cambridge.org/core/journals/european-journal-of-risk-regulation/article/copyright-exceptions-and-fair-use-defences-for-ai-training-done-for-research-and-learning-or-the-inescapable-licensing-horizon/752DF1DB564AD1EDFE23BA8BB1110802" TargetMode="External"/><Relationship Id="rId4" Type="http://schemas.openxmlformats.org/officeDocument/2006/relationships/hyperlink" Target="https://gpt-nl.nl/samenwerken/content-boar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6D1FEF00EB41044B539BE70F772101F" ma:contentTypeVersion="3" ma:contentTypeDescription="Loo uus dokument" ma:contentTypeScope="" ma:versionID="fa8744130d5d553e8c5a484d4aa36c1f">
  <xsd:schema xmlns:xsd="http://www.w3.org/2001/XMLSchema" xmlns:xs="http://www.w3.org/2001/XMLSchema" xmlns:p="http://schemas.microsoft.com/office/2006/metadata/properties" xmlns:ns2="26fb9f06-8aba-41a7-83b8-5e284b42ec91" targetNamespace="http://schemas.microsoft.com/office/2006/metadata/properties" ma:root="true" ma:fieldsID="20f839c6eedb408dbba6acf959245fd0" ns2:_="">
    <xsd:import namespace="26fb9f06-8aba-41a7-83b8-5e284b42ec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b9f06-8aba-41a7-83b8-5e284b42e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ACA21-036B-4188-8327-23E40A4859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055DF9-D880-4EAE-ADEB-D5B90689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b9f06-8aba-41a7-83b8-5e284b42e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6A3AF-7464-4519-9837-DD4BBCBFF579}">
  <ds:schemaRefs>
    <ds:schemaRef ds:uri="http://schemas.openxmlformats.org/officeDocument/2006/bibliography"/>
  </ds:schemaRefs>
</ds:datastoreItem>
</file>

<file path=customXml/itemProps4.xml><?xml version="1.0" encoding="utf-8"?>
<ds:datastoreItem xmlns:ds="http://schemas.openxmlformats.org/officeDocument/2006/customXml" ds:itemID="{3A85FAC5-CC9E-4AB8-8EB8-9EDB6388F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8990</TotalTime>
  <Pages>19</Pages>
  <Words>8182</Words>
  <Characters>47461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55532</CharactersWithSpaces>
  <SharedDoc>false</SharedDoc>
  <HLinks>
    <vt:vector size="48" baseType="variant">
      <vt:variant>
        <vt:i4>7667838</vt:i4>
      </vt:variant>
      <vt:variant>
        <vt:i4>21</vt:i4>
      </vt:variant>
      <vt:variant>
        <vt:i4>0</vt:i4>
      </vt:variant>
      <vt:variant>
        <vt:i4>5</vt:i4>
      </vt:variant>
      <vt:variant>
        <vt:lpwstr>https://www.merriam-webster.com/dictionary/science</vt:lpwstr>
      </vt:variant>
      <vt:variant>
        <vt:lpwstr/>
      </vt:variant>
      <vt:variant>
        <vt:i4>7405681</vt:i4>
      </vt:variant>
      <vt:variant>
        <vt:i4>18</vt:i4>
      </vt:variant>
      <vt:variant>
        <vt:i4>0</vt:i4>
      </vt:variant>
      <vt:variant>
        <vt:i4>5</vt:i4>
      </vt:variant>
      <vt:variant>
        <vt:lpwstr>https://www.ra.ee/film-foto-heli/film/</vt:lpwstr>
      </vt:variant>
      <vt:variant>
        <vt:lpwstr/>
      </vt:variant>
      <vt:variant>
        <vt:i4>7929980</vt:i4>
      </vt:variant>
      <vt:variant>
        <vt:i4>15</vt:i4>
      </vt:variant>
      <vt:variant>
        <vt:i4>0</vt:i4>
      </vt:variant>
      <vt:variant>
        <vt:i4>5</vt:i4>
      </vt:variant>
      <vt:variant>
        <vt:lpwstr>https://www.cambridge.org/core/journals/european-journal-of-risk-regulation/article/copyright-exceptions-and-fair-use-defences-for-ai-training-done-for-research-and-learning-or-the-inescapable-licensing-horizon/752DF1DB564AD1EDFE23BA8BB1110802</vt:lpwstr>
      </vt:variant>
      <vt:variant>
        <vt:lpwstr>fn41</vt:lpwstr>
      </vt:variant>
      <vt:variant>
        <vt:i4>4194324</vt:i4>
      </vt:variant>
      <vt:variant>
        <vt:i4>12</vt:i4>
      </vt:variant>
      <vt:variant>
        <vt:i4>0</vt:i4>
      </vt:variant>
      <vt:variant>
        <vt:i4>5</vt:i4>
      </vt:variant>
      <vt:variant>
        <vt:lpwstr>https://gpt-nl.nl/samenwerken/content-board/</vt:lpwstr>
      </vt:variant>
      <vt:variant>
        <vt:lpwstr/>
      </vt:variant>
      <vt:variant>
        <vt:i4>6029406</vt:i4>
      </vt:variant>
      <vt:variant>
        <vt:i4>9</vt:i4>
      </vt:variant>
      <vt:variant>
        <vt:i4>0</vt:i4>
      </vt:variant>
      <vt:variant>
        <vt:i4>5</vt:i4>
      </vt:variant>
      <vt:variant>
        <vt:lpwstr>https://link.springer.com/article/10.1007/s40319-025-01649-7</vt:lpwstr>
      </vt:variant>
      <vt:variant>
        <vt:lpwstr>Fn50</vt:lpwstr>
      </vt:variant>
      <vt:variant>
        <vt:i4>131085</vt:i4>
      </vt:variant>
      <vt:variant>
        <vt:i4>6</vt:i4>
      </vt:variant>
      <vt:variant>
        <vt:i4>0</vt:i4>
      </vt:variant>
      <vt:variant>
        <vt:i4>5</vt:i4>
      </vt:variant>
      <vt:variant>
        <vt:lpwstr>https://link.springer.com/article/10.1007/s40319-025-01649-7</vt:lpwstr>
      </vt:variant>
      <vt:variant>
        <vt:lpwstr/>
      </vt:variant>
      <vt:variant>
        <vt:i4>7405609</vt:i4>
      </vt:variant>
      <vt:variant>
        <vt:i4>3</vt:i4>
      </vt:variant>
      <vt:variant>
        <vt:i4>0</vt:i4>
      </vt:variant>
      <vt:variant>
        <vt:i4>5</vt:i4>
      </vt:variant>
      <vt:variant>
        <vt:lpwstr>https://ipkitten.blogspot.com/2025/10/tdm-exceptions-not-just-three-step-test.html</vt:lpwstr>
      </vt:variant>
      <vt:variant>
        <vt:lpwstr/>
      </vt:variant>
      <vt:variant>
        <vt:i4>2621552</vt:i4>
      </vt:variant>
      <vt:variant>
        <vt:i4>0</vt:i4>
      </vt:variant>
      <vt:variant>
        <vt:i4>0</vt:i4>
      </vt:variant>
      <vt:variant>
        <vt:i4>5</vt:i4>
      </vt:variant>
      <vt:variant>
        <vt:lpwstr>https://www.copyright.or.kr/eng/doc/etc_pdf/Guide_on_Generative_AI_and_Copyright.pdf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JUSTDIGI</dc:creator>
  <cp:keywords/>
  <dc:description/>
  <cp:lastModifiedBy>Alex Luik</cp:lastModifiedBy>
  <cp:revision>2812</cp:revision>
  <dcterms:created xsi:type="dcterms:W3CDTF">2025-06-19T13:01:00Z</dcterms:created>
  <dcterms:modified xsi:type="dcterms:W3CDTF">2026-03-17T10:36:00Z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2025-06-19T13:02:27Z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f167b62b-9e58-4c88-a0fd-ad88ba9a175d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0x010100C6D1FEF00EB41044B539BE70F772101F</vt:lpwstr>
  </property>
</Properties>
</file>